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9A5376" w:rsidRPr="001744A6" w:rsidP="003E4DD9">
      <w:pPr>
        <w:jc w:val="center"/>
        <w:rPr>
          <w:b/>
          <w:szCs w:val="22"/>
        </w:rPr>
      </w:pPr>
      <w:r w:rsidRPr="001744A6">
        <w:rPr>
          <w:b/>
          <w:szCs w:val="22"/>
        </w:rPr>
        <w:t xml:space="preserve"> </w:t>
      </w:r>
    </w:p>
    <w:p w:rsidR="009A5376" w:rsidRPr="001744A6" w:rsidP="003E4DD9">
      <w:pPr>
        <w:jc w:val="center"/>
        <w:rPr>
          <w:b/>
          <w:szCs w:val="22"/>
        </w:rPr>
      </w:pPr>
    </w:p>
    <w:p w:rsidR="009A5376" w:rsidRPr="001744A6" w:rsidP="003E4DD9">
      <w:pPr>
        <w:jc w:val="center"/>
        <w:rPr>
          <w:b/>
          <w:szCs w:val="22"/>
        </w:rPr>
      </w:pPr>
    </w:p>
    <w:p w:rsidR="009A5376" w:rsidRPr="001744A6" w:rsidP="003E4DD9">
      <w:pPr>
        <w:jc w:val="center"/>
        <w:rPr>
          <w:b/>
          <w:szCs w:val="22"/>
        </w:rPr>
      </w:pPr>
    </w:p>
    <w:p w:rsidR="009A5376" w:rsidRPr="001744A6" w:rsidP="003E4DD9">
      <w:pPr>
        <w:jc w:val="center"/>
        <w:rPr>
          <w:b/>
          <w:szCs w:val="22"/>
        </w:rPr>
      </w:pPr>
    </w:p>
    <w:p w:rsidR="009A5376" w:rsidRPr="001744A6" w:rsidP="003E4DD9">
      <w:pPr>
        <w:jc w:val="center"/>
        <w:rPr>
          <w:b/>
          <w:szCs w:val="22"/>
        </w:rPr>
      </w:pPr>
    </w:p>
    <w:p w:rsidR="009A5376" w:rsidRPr="001744A6" w:rsidP="003E4DD9">
      <w:pPr>
        <w:jc w:val="center"/>
        <w:rPr>
          <w:b/>
          <w:szCs w:val="22"/>
        </w:rPr>
      </w:pPr>
    </w:p>
    <w:p w:rsidR="009A5376" w:rsidRPr="001744A6" w:rsidP="003E4DD9">
      <w:pPr>
        <w:jc w:val="center"/>
        <w:rPr>
          <w:b/>
          <w:szCs w:val="22"/>
        </w:rPr>
      </w:pPr>
    </w:p>
    <w:p w:rsidR="0006077F" w:rsidRPr="001744A6" w:rsidP="009A5376">
      <w:pPr>
        <w:jc w:val="center"/>
        <w:rPr>
          <w:b/>
          <w:szCs w:val="22"/>
        </w:rPr>
      </w:pPr>
    </w:p>
    <w:p w:rsidR="00575315" w:rsidRPr="001744A6" w:rsidP="009A5376">
      <w:pPr>
        <w:jc w:val="center"/>
        <w:rPr>
          <w:b/>
          <w:szCs w:val="22"/>
        </w:rPr>
      </w:pPr>
      <w:r w:rsidRPr="001744A6">
        <w:rPr>
          <w:noProof/>
          <w:lang w:val="de-DE"/>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42545</wp:posOffset>
                </wp:positionV>
                <wp:extent cx="5320030" cy="2360930"/>
                <wp:effectExtent l="0" t="0" r="0" b="0"/>
                <wp:wrapSquare wrapText="bothSides"/>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20030" cy="2360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40041" w:rsidP="00076F69">
                            <w:pPr>
                              <w:jc w:val="center"/>
                              <w:rPr>
                                <w:b/>
                                <w:sz w:val="28"/>
                                <w:szCs w:val="22"/>
                              </w:rPr>
                            </w:pPr>
                          </w:p>
                          <w:p w:rsidR="00D40041" w:rsidRPr="00076F69" w:rsidP="00076F69">
                            <w:pPr>
                              <w:jc w:val="center"/>
                              <w:rPr>
                                <w:b/>
                                <w:sz w:val="28"/>
                                <w:szCs w:val="22"/>
                              </w:rPr>
                            </w:pPr>
                          </w:p>
                          <w:p w:rsidR="00D40041" w:rsidRPr="00730E9B" w:rsidP="00076F69">
                            <w:pPr>
                              <w:jc w:val="center"/>
                              <w:rPr>
                                <w:b/>
                                <w:sz w:val="40"/>
                                <w:szCs w:val="40"/>
                              </w:rPr>
                            </w:pPr>
                            <w:r>
                              <w:rPr>
                                <w:b/>
                                <w:sz w:val="40"/>
                                <w:szCs w:val="40"/>
                              </w:rPr>
                              <w:t>Code of</w:t>
                            </w:r>
                            <w:r w:rsidR="00E2405E">
                              <w:rPr>
                                <w:b/>
                                <w:sz w:val="40"/>
                                <w:szCs w:val="40"/>
                              </w:rPr>
                              <w:t xml:space="preserve"> </w:t>
                            </w:r>
                            <w:r>
                              <w:rPr>
                                <w:b/>
                                <w:sz w:val="40"/>
                                <w:szCs w:val="40"/>
                              </w:rPr>
                              <w:t>Conduct</w:t>
                            </w:r>
                          </w:p>
                          <w:p w:rsidR="00D40041" w:rsidRPr="00730E9B" w:rsidP="00076F69">
                            <w:pPr>
                              <w:jc w:val="center"/>
                              <w:rPr>
                                <w:b/>
                                <w:sz w:val="40"/>
                                <w:szCs w:val="40"/>
                              </w:rPr>
                            </w:pPr>
                            <w:r>
                              <w:rPr>
                                <w:b/>
                                <w:sz w:val="40"/>
                                <w:szCs w:val="40"/>
                              </w:rPr>
                              <w:t xml:space="preserve"> </w:t>
                            </w:r>
                          </w:p>
                          <w:p w:rsidR="00D40041" w:rsidRPr="00730E9B" w:rsidP="00076F69">
                            <w:pPr>
                              <w:jc w:val="center"/>
                              <w:rPr>
                                <w:b/>
                                <w:sz w:val="40"/>
                                <w:szCs w:val="40"/>
                              </w:rPr>
                            </w:pPr>
                          </w:p>
                          <w:p w:rsidR="00D40041" w:rsidRPr="00FC321D" w:rsidP="00076F69">
                            <w:pPr>
                              <w:rPr>
                                <w:b/>
                                <w:sz w:val="28"/>
                                <w:szCs w:val="22"/>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18.9pt;height:185.9pt;margin-top:3.35pt;margin-left:1.9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D40041" w:rsidP="00076F69">
                      <w:pPr>
                        <w:jc w:val="center"/>
                        <w:rPr>
                          <w:b/>
                          <w:sz w:val="28"/>
                          <w:szCs w:val="22"/>
                        </w:rPr>
                      </w:pPr>
                    </w:p>
                    <w:p w:rsidR="00D40041" w:rsidRPr="00076F69" w:rsidP="00076F69">
                      <w:pPr>
                        <w:jc w:val="center"/>
                        <w:rPr>
                          <w:b/>
                          <w:sz w:val="28"/>
                          <w:szCs w:val="22"/>
                        </w:rPr>
                      </w:pPr>
                    </w:p>
                    <w:p w:rsidR="00D40041" w:rsidRPr="00730E9B" w:rsidP="00076F69">
                      <w:pPr>
                        <w:jc w:val="center"/>
                        <w:rPr>
                          <w:b/>
                          <w:sz w:val="40"/>
                          <w:szCs w:val="40"/>
                        </w:rPr>
                      </w:pPr>
                      <w:r>
                        <w:rPr>
                          <w:b/>
                          <w:sz w:val="40"/>
                          <w:szCs w:val="40"/>
                        </w:rPr>
                        <w:t>Code of</w:t>
                      </w:r>
                      <w:r w:rsidR="00E2405E">
                        <w:rPr>
                          <w:b/>
                          <w:sz w:val="40"/>
                          <w:szCs w:val="40"/>
                        </w:rPr>
                        <w:t xml:space="preserve"> </w:t>
                      </w:r>
                      <w:r>
                        <w:rPr>
                          <w:b/>
                          <w:sz w:val="40"/>
                          <w:szCs w:val="40"/>
                        </w:rPr>
                        <w:t>Conduct</w:t>
                      </w:r>
                    </w:p>
                    <w:p w:rsidR="00D40041" w:rsidRPr="00730E9B" w:rsidP="00076F69">
                      <w:pPr>
                        <w:jc w:val="center"/>
                        <w:rPr>
                          <w:b/>
                          <w:sz w:val="40"/>
                          <w:szCs w:val="40"/>
                        </w:rPr>
                      </w:pPr>
                      <w:r>
                        <w:rPr>
                          <w:b/>
                          <w:sz w:val="40"/>
                          <w:szCs w:val="40"/>
                        </w:rPr>
                        <w:t xml:space="preserve"> </w:t>
                      </w:r>
                    </w:p>
                    <w:p w:rsidR="00D40041" w:rsidRPr="00730E9B" w:rsidP="00076F69">
                      <w:pPr>
                        <w:jc w:val="center"/>
                        <w:rPr>
                          <w:b/>
                          <w:sz w:val="40"/>
                          <w:szCs w:val="40"/>
                        </w:rPr>
                      </w:pPr>
                    </w:p>
                    <w:p w:rsidR="00D40041" w:rsidRPr="00FC321D" w:rsidP="00076F69">
                      <w:pPr>
                        <w:rPr>
                          <w:b/>
                          <w:sz w:val="28"/>
                          <w:szCs w:val="22"/>
                        </w:rPr>
                      </w:pPr>
                    </w:p>
                  </w:txbxContent>
                </v:textbox>
                <w10:wrap type="square"/>
              </v:shape>
            </w:pict>
          </mc:Fallback>
        </mc:AlternateContent>
      </w:r>
      <w:r w:rsidRPr="001744A6">
        <w:br w:type="page"/>
      </w:r>
    </w:p>
    <w:p w:rsidR="009A5376" w:rsidRPr="00E2405E" w:rsidP="004B1F0C">
      <w:pPr>
        <w:spacing w:after="240"/>
        <w:jc w:val="center"/>
        <w:rPr>
          <w:b/>
          <w:sz w:val="28"/>
          <w:szCs w:val="28"/>
        </w:rPr>
      </w:pPr>
      <w:r w:rsidRPr="00E2405E">
        <w:rPr>
          <w:b/>
          <w:sz w:val="28"/>
          <w:szCs w:val="28"/>
        </w:rPr>
        <w:t>Table of conten</w:t>
      </w:r>
      <w:bookmarkStart w:id="0" w:name="_GoBack"/>
      <w:bookmarkEnd w:id="0"/>
      <w:r w:rsidRPr="00E2405E">
        <w:rPr>
          <w:b/>
          <w:sz w:val="28"/>
          <w:szCs w:val="28"/>
        </w:rPr>
        <w:t>ts</w:t>
      </w:r>
    </w:p>
    <w:p w:rsidR="00E34772" w:rsidRPr="001744A6" w:rsidP="009A5376">
      <w:pPr>
        <w:rPr>
          <w:b/>
          <w:szCs w:val="22"/>
        </w:rPr>
      </w:pPr>
    </w:p>
    <w:p>
      <w:pPr>
        <w:pStyle w:val="TOC1"/>
        <w:rPr>
          <w:rFonts w:asciiTheme="minorHAnsi" w:hAnsiTheme="minorHAnsi"/>
          <w:noProof/>
          <w:sz w:val="22"/>
        </w:rPr>
      </w:pPr>
      <w:r w:rsidRPr="001744A6">
        <w:rPr>
          <w:szCs w:val="22"/>
        </w:rPr>
        <w:fldChar w:fldCharType="begin"/>
      </w:r>
      <w:r w:rsidRPr="001744A6">
        <w:rPr>
          <w:szCs w:val="22"/>
        </w:rPr>
        <w:instrText xml:space="preserve"> TOC \o "1-2" \f \u </w:instrText>
      </w:r>
      <w:r w:rsidRPr="001744A6">
        <w:rPr>
          <w:szCs w:val="22"/>
        </w:rPr>
        <w:fldChar w:fldCharType="separate"/>
      </w:r>
      <w:r>
        <w:t>A.</w:t>
      </w:r>
      <w:r>
        <w:rPr>
          <w:rFonts w:asciiTheme="minorHAnsi" w:hAnsiTheme="minorHAnsi"/>
          <w:noProof/>
          <w:sz w:val="22"/>
        </w:rPr>
        <w:tab/>
      </w:r>
      <w:r w:rsidRPr="001744A6">
        <w:t>Foreword</w:t>
      </w:r>
      <w:r>
        <w:tab/>
      </w:r>
      <w:r>
        <w:fldChar w:fldCharType="begin"/>
      </w:r>
      <w:r>
        <w:instrText xml:space="preserve"> PAGEREF _Toc256000000 \h </w:instrText>
      </w:r>
      <w:r>
        <w:fldChar w:fldCharType="separate"/>
      </w:r>
      <w:r>
        <w:t>3</w:t>
      </w:r>
      <w:r>
        <w:fldChar w:fldCharType="end"/>
      </w:r>
    </w:p>
    <w:p>
      <w:pPr>
        <w:pStyle w:val="TOC1"/>
        <w:rPr>
          <w:rFonts w:asciiTheme="minorHAnsi" w:hAnsiTheme="minorHAnsi"/>
          <w:noProof/>
          <w:sz w:val="22"/>
        </w:rPr>
      </w:pPr>
      <w:r>
        <w:t>B.</w:t>
      </w:r>
      <w:r>
        <w:rPr>
          <w:rFonts w:asciiTheme="minorHAnsi" w:hAnsiTheme="minorHAnsi"/>
          <w:noProof/>
          <w:sz w:val="22"/>
        </w:rPr>
        <w:tab/>
      </w:r>
      <w:r w:rsidRPr="001744A6">
        <w:t>Contents</w:t>
      </w:r>
      <w:r>
        <w:tab/>
      </w:r>
      <w:r>
        <w:fldChar w:fldCharType="begin"/>
      </w:r>
      <w:r>
        <w:instrText xml:space="preserve"> PAGEREF _Toc256000001 \h </w:instrText>
      </w:r>
      <w:r>
        <w:fldChar w:fldCharType="separate"/>
      </w:r>
      <w:r>
        <w:t>4</w:t>
      </w:r>
      <w:r>
        <w:fldChar w:fldCharType="end"/>
      </w:r>
    </w:p>
    <w:p>
      <w:pPr>
        <w:pStyle w:val="TOC2"/>
        <w:rPr>
          <w:rFonts w:asciiTheme="minorHAnsi" w:hAnsiTheme="minorHAnsi"/>
          <w:noProof/>
          <w:sz w:val="22"/>
        </w:rPr>
      </w:pPr>
      <w:r>
        <w:t>I.</w:t>
      </w:r>
      <w:r>
        <w:rPr>
          <w:rFonts w:asciiTheme="minorHAnsi" w:hAnsiTheme="minorHAnsi"/>
          <w:noProof/>
          <w:sz w:val="22"/>
        </w:rPr>
        <w:tab/>
      </w:r>
      <w:r w:rsidRPr="001744A6">
        <w:t>Supreme principle</w:t>
      </w:r>
      <w:r>
        <w:tab/>
      </w:r>
      <w:r>
        <w:fldChar w:fldCharType="begin"/>
      </w:r>
      <w:r>
        <w:instrText xml:space="preserve"> PAGEREF _Toc256000002 \h </w:instrText>
      </w:r>
      <w:r>
        <w:fldChar w:fldCharType="separate"/>
      </w:r>
      <w:r>
        <w:t>4</w:t>
      </w:r>
      <w:r>
        <w:fldChar w:fldCharType="end"/>
      </w:r>
    </w:p>
    <w:p>
      <w:pPr>
        <w:pStyle w:val="TOC2"/>
        <w:rPr>
          <w:rFonts w:asciiTheme="minorHAnsi" w:hAnsiTheme="minorHAnsi"/>
          <w:noProof/>
          <w:sz w:val="22"/>
        </w:rPr>
      </w:pPr>
      <w:r>
        <w:t>II.</w:t>
      </w:r>
      <w:r>
        <w:rPr>
          <w:rFonts w:asciiTheme="minorHAnsi" w:hAnsiTheme="minorHAnsi"/>
          <w:noProof/>
          <w:sz w:val="22"/>
        </w:rPr>
        <w:tab/>
      </w:r>
      <w:r w:rsidRPr="001744A6">
        <w:t>Handling and responsibilities</w:t>
      </w:r>
      <w:r>
        <w:tab/>
      </w:r>
      <w:r>
        <w:fldChar w:fldCharType="begin"/>
      </w:r>
      <w:r>
        <w:instrText xml:space="preserve"> PAGEREF _Toc256000003 \h </w:instrText>
      </w:r>
      <w:r>
        <w:fldChar w:fldCharType="separate"/>
      </w:r>
      <w:r>
        <w:t>4</w:t>
      </w:r>
      <w:r>
        <w:fldChar w:fldCharType="end"/>
      </w:r>
    </w:p>
    <w:p>
      <w:pPr>
        <w:pStyle w:val="TOC2"/>
        <w:rPr>
          <w:rFonts w:asciiTheme="minorHAnsi" w:hAnsiTheme="minorHAnsi"/>
          <w:noProof/>
          <w:sz w:val="22"/>
        </w:rPr>
      </w:pPr>
      <w:r>
        <w:t>III.</w:t>
      </w:r>
      <w:r>
        <w:rPr>
          <w:rFonts w:asciiTheme="minorHAnsi" w:hAnsiTheme="minorHAnsi"/>
          <w:noProof/>
          <w:sz w:val="22"/>
        </w:rPr>
        <w:tab/>
      </w:r>
      <w:r w:rsidRPr="001744A6">
        <w:t>Bribery, corruption, gifts and other benefits</w:t>
      </w:r>
      <w:r>
        <w:tab/>
      </w:r>
      <w:r>
        <w:fldChar w:fldCharType="begin"/>
      </w:r>
      <w:r>
        <w:instrText xml:space="preserve"> PAGEREF _Toc256000004 \h </w:instrText>
      </w:r>
      <w:r>
        <w:fldChar w:fldCharType="separate"/>
      </w:r>
      <w:r>
        <w:t>5</w:t>
      </w:r>
      <w:r>
        <w:fldChar w:fldCharType="end"/>
      </w:r>
    </w:p>
    <w:p>
      <w:pPr>
        <w:pStyle w:val="TOC2"/>
        <w:rPr>
          <w:rFonts w:asciiTheme="minorHAnsi" w:hAnsiTheme="minorHAnsi"/>
          <w:noProof/>
          <w:sz w:val="22"/>
        </w:rPr>
      </w:pPr>
      <w:r>
        <w:t>IV.</w:t>
      </w:r>
      <w:r>
        <w:rPr>
          <w:rFonts w:asciiTheme="minorHAnsi" w:hAnsiTheme="minorHAnsi"/>
          <w:noProof/>
          <w:sz w:val="22"/>
        </w:rPr>
        <w:tab/>
      </w:r>
      <w:r w:rsidRPr="001744A6">
        <w:t>Preservation of fair competition</w:t>
      </w:r>
      <w:r>
        <w:tab/>
      </w:r>
      <w:r>
        <w:fldChar w:fldCharType="begin"/>
      </w:r>
      <w:r>
        <w:instrText xml:space="preserve"> PAGEREF _Toc256000005 \h </w:instrText>
      </w:r>
      <w:r>
        <w:fldChar w:fldCharType="separate"/>
      </w:r>
      <w:r>
        <w:t>6</w:t>
      </w:r>
      <w:r>
        <w:fldChar w:fldCharType="end"/>
      </w:r>
    </w:p>
    <w:p>
      <w:pPr>
        <w:pStyle w:val="TOC2"/>
        <w:rPr>
          <w:rFonts w:asciiTheme="minorHAnsi" w:hAnsiTheme="minorHAnsi"/>
          <w:noProof/>
          <w:sz w:val="22"/>
        </w:rPr>
      </w:pPr>
      <w:r>
        <w:t>V.</w:t>
      </w:r>
      <w:r>
        <w:rPr>
          <w:rFonts w:asciiTheme="minorHAnsi" w:hAnsiTheme="minorHAnsi"/>
          <w:noProof/>
          <w:sz w:val="22"/>
        </w:rPr>
        <w:tab/>
      </w:r>
      <w:r w:rsidRPr="001744A6">
        <w:t>Anti-money laundering</w:t>
      </w:r>
      <w:r>
        <w:tab/>
      </w:r>
      <w:r>
        <w:fldChar w:fldCharType="begin"/>
      </w:r>
      <w:r>
        <w:instrText xml:space="preserve"> PAGEREF _Toc256000006 \h </w:instrText>
      </w:r>
      <w:r>
        <w:fldChar w:fldCharType="separate"/>
      </w:r>
      <w:r>
        <w:t>6</w:t>
      </w:r>
      <w:r>
        <w:fldChar w:fldCharType="end"/>
      </w:r>
    </w:p>
    <w:p>
      <w:pPr>
        <w:pStyle w:val="TOC2"/>
        <w:rPr>
          <w:rFonts w:asciiTheme="minorHAnsi" w:hAnsiTheme="minorHAnsi"/>
          <w:noProof/>
          <w:sz w:val="22"/>
        </w:rPr>
      </w:pPr>
      <w:r>
        <w:t>VI.</w:t>
      </w:r>
      <w:r>
        <w:rPr>
          <w:rFonts w:asciiTheme="minorHAnsi" w:hAnsiTheme="minorHAnsi"/>
          <w:noProof/>
          <w:sz w:val="22"/>
        </w:rPr>
        <w:tab/>
      </w:r>
      <w:r w:rsidRPr="001744A6">
        <w:t>Financial reporting</w:t>
      </w:r>
      <w:r>
        <w:tab/>
      </w:r>
      <w:r>
        <w:fldChar w:fldCharType="begin"/>
      </w:r>
      <w:r>
        <w:instrText xml:space="preserve"> PAGEREF _Toc256000007 \h </w:instrText>
      </w:r>
      <w:r>
        <w:fldChar w:fldCharType="separate"/>
      </w:r>
      <w:r>
        <w:t>7</w:t>
      </w:r>
      <w:r>
        <w:fldChar w:fldCharType="end"/>
      </w:r>
    </w:p>
    <w:p>
      <w:pPr>
        <w:pStyle w:val="TOC2"/>
        <w:rPr>
          <w:rFonts w:asciiTheme="minorHAnsi" w:hAnsiTheme="minorHAnsi"/>
          <w:noProof/>
          <w:sz w:val="22"/>
        </w:rPr>
      </w:pPr>
      <w:r>
        <w:t>VII.</w:t>
      </w:r>
      <w:r>
        <w:rPr>
          <w:rFonts w:asciiTheme="minorHAnsi" w:hAnsiTheme="minorHAnsi"/>
          <w:noProof/>
          <w:sz w:val="22"/>
        </w:rPr>
        <w:tab/>
      </w:r>
      <w:r w:rsidRPr="001744A6">
        <w:t>International trade</w:t>
      </w:r>
      <w:r>
        <w:tab/>
      </w:r>
      <w:r>
        <w:fldChar w:fldCharType="begin"/>
      </w:r>
      <w:r>
        <w:instrText xml:space="preserve"> PAGEREF _Toc256000008 \h </w:instrText>
      </w:r>
      <w:r>
        <w:fldChar w:fldCharType="separate"/>
      </w:r>
      <w:r>
        <w:t>7</w:t>
      </w:r>
      <w:r>
        <w:fldChar w:fldCharType="end"/>
      </w:r>
    </w:p>
    <w:p>
      <w:pPr>
        <w:pStyle w:val="TOC2"/>
        <w:rPr>
          <w:rFonts w:asciiTheme="minorHAnsi" w:hAnsiTheme="minorHAnsi"/>
          <w:noProof/>
          <w:sz w:val="22"/>
        </w:rPr>
      </w:pPr>
      <w:r>
        <w:t>VIII.</w:t>
      </w:r>
      <w:r>
        <w:rPr>
          <w:rFonts w:asciiTheme="minorHAnsi" w:hAnsiTheme="minorHAnsi"/>
          <w:noProof/>
          <w:sz w:val="22"/>
        </w:rPr>
        <w:tab/>
      </w:r>
      <w:r w:rsidRPr="001744A6">
        <w:t>Product and occupational safety</w:t>
      </w:r>
      <w:r w:rsidRPr="001744A6">
        <w:t>/environmental protection</w:t>
      </w:r>
      <w:r>
        <w:tab/>
      </w:r>
      <w:r>
        <w:fldChar w:fldCharType="begin"/>
      </w:r>
      <w:r>
        <w:instrText xml:space="preserve"> PAGEREF _Toc256000009 \h </w:instrText>
      </w:r>
      <w:r>
        <w:fldChar w:fldCharType="separate"/>
      </w:r>
      <w:r>
        <w:t>7</w:t>
      </w:r>
      <w:r>
        <w:fldChar w:fldCharType="end"/>
      </w:r>
    </w:p>
    <w:p>
      <w:pPr>
        <w:pStyle w:val="TOC2"/>
        <w:rPr>
          <w:rFonts w:asciiTheme="minorHAnsi" w:hAnsiTheme="minorHAnsi"/>
          <w:noProof/>
          <w:sz w:val="22"/>
        </w:rPr>
      </w:pPr>
      <w:r>
        <w:t>IX.</w:t>
      </w:r>
      <w:r>
        <w:rPr>
          <w:rFonts w:asciiTheme="minorHAnsi" w:hAnsiTheme="minorHAnsi"/>
          <w:noProof/>
          <w:sz w:val="22"/>
        </w:rPr>
        <w:tab/>
      </w:r>
      <w:r w:rsidRPr="001744A6">
        <w:t>Avoiding conflicts of interest</w:t>
      </w:r>
      <w:r>
        <w:tab/>
      </w:r>
      <w:r>
        <w:fldChar w:fldCharType="begin"/>
      </w:r>
      <w:r>
        <w:instrText xml:space="preserve"> PAGEREF _Toc256000010 \h </w:instrText>
      </w:r>
      <w:r>
        <w:fldChar w:fldCharType="separate"/>
      </w:r>
      <w:r>
        <w:t>8</w:t>
      </w:r>
      <w:r>
        <w:fldChar w:fldCharType="end"/>
      </w:r>
    </w:p>
    <w:p>
      <w:pPr>
        <w:pStyle w:val="TOC2"/>
        <w:rPr>
          <w:rFonts w:asciiTheme="minorHAnsi" w:hAnsiTheme="minorHAnsi"/>
          <w:noProof/>
          <w:sz w:val="22"/>
        </w:rPr>
      </w:pPr>
      <w:r>
        <w:t>X.</w:t>
      </w:r>
      <w:r>
        <w:rPr>
          <w:rFonts w:asciiTheme="minorHAnsi" w:hAnsiTheme="minorHAnsi"/>
          <w:noProof/>
          <w:sz w:val="22"/>
        </w:rPr>
        <w:tab/>
      </w:r>
      <w:r w:rsidRPr="001744A6">
        <w:t>Trade secrets</w:t>
      </w:r>
      <w:r w:rsidRPr="001744A6">
        <w:t xml:space="preserve"> and company property</w:t>
      </w:r>
      <w:r>
        <w:tab/>
      </w:r>
      <w:r>
        <w:fldChar w:fldCharType="begin"/>
      </w:r>
      <w:r>
        <w:instrText xml:space="preserve"> PAGEREF _Toc256000011 \h </w:instrText>
      </w:r>
      <w:r>
        <w:fldChar w:fldCharType="separate"/>
      </w:r>
      <w:r>
        <w:t>9</w:t>
      </w:r>
      <w:r>
        <w:fldChar w:fldCharType="end"/>
      </w:r>
    </w:p>
    <w:p>
      <w:pPr>
        <w:pStyle w:val="TOC2"/>
        <w:rPr>
          <w:rFonts w:asciiTheme="minorHAnsi" w:hAnsiTheme="minorHAnsi"/>
          <w:noProof/>
          <w:sz w:val="22"/>
        </w:rPr>
      </w:pPr>
      <w:r>
        <w:t>XI.</w:t>
      </w:r>
      <w:r>
        <w:rPr>
          <w:rFonts w:asciiTheme="minorHAnsi" w:hAnsiTheme="minorHAnsi"/>
          <w:noProof/>
          <w:sz w:val="22"/>
        </w:rPr>
        <w:tab/>
      </w:r>
      <w:r w:rsidRPr="001744A6">
        <w:t>Data protection</w:t>
      </w:r>
      <w:r>
        <w:tab/>
      </w:r>
      <w:r>
        <w:fldChar w:fldCharType="begin"/>
      </w:r>
      <w:r>
        <w:instrText xml:space="preserve"> PAGEREF _Toc256000012 \h </w:instrText>
      </w:r>
      <w:r>
        <w:fldChar w:fldCharType="separate"/>
      </w:r>
      <w:r>
        <w:t>9</w:t>
      </w:r>
      <w:r>
        <w:fldChar w:fldCharType="end"/>
      </w:r>
    </w:p>
    <w:p>
      <w:pPr>
        <w:pStyle w:val="TOC2"/>
        <w:rPr>
          <w:rFonts w:asciiTheme="minorHAnsi" w:hAnsiTheme="minorHAnsi"/>
          <w:noProof/>
          <w:sz w:val="22"/>
        </w:rPr>
      </w:pPr>
      <w:r>
        <w:t>XII.</w:t>
      </w:r>
      <w:r>
        <w:rPr>
          <w:rFonts w:asciiTheme="minorHAnsi" w:hAnsiTheme="minorHAnsi"/>
          <w:noProof/>
          <w:sz w:val="22"/>
        </w:rPr>
        <w:tab/>
      </w:r>
      <w:r w:rsidRPr="001744A6">
        <w:t>Documentation and retention of business transactions</w:t>
      </w:r>
      <w:r w:rsidRPr="001744A6">
        <w:t>/business records</w:t>
      </w:r>
      <w:r>
        <w:tab/>
      </w:r>
      <w:r>
        <w:fldChar w:fldCharType="begin"/>
      </w:r>
      <w:r>
        <w:instrText xml:space="preserve"> PAGEREF _Toc256000013 \h </w:instrText>
      </w:r>
      <w:r>
        <w:fldChar w:fldCharType="separate"/>
      </w:r>
      <w:r>
        <w:t>10</w:t>
      </w:r>
      <w:r>
        <w:fldChar w:fldCharType="end"/>
      </w:r>
    </w:p>
    <w:p>
      <w:pPr>
        <w:pStyle w:val="TOC2"/>
        <w:rPr>
          <w:rFonts w:asciiTheme="minorHAnsi" w:hAnsiTheme="minorHAnsi"/>
          <w:noProof/>
          <w:sz w:val="22"/>
        </w:rPr>
      </w:pPr>
      <w:r>
        <w:t>XIII.</w:t>
      </w:r>
      <w:r>
        <w:rPr>
          <w:rFonts w:asciiTheme="minorHAnsi" w:hAnsiTheme="minorHAnsi"/>
          <w:noProof/>
          <w:sz w:val="22"/>
        </w:rPr>
        <w:tab/>
      </w:r>
      <w:r w:rsidRPr="001744A6">
        <w:t>Copyright compliance</w:t>
      </w:r>
      <w:r>
        <w:tab/>
      </w:r>
      <w:r>
        <w:fldChar w:fldCharType="begin"/>
      </w:r>
      <w:r>
        <w:instrText xml:space="preserve"> PAGEREF _Toc256000014 \h </w:instrText>
      </w:r>
      <w:r>
        <w:fldChar w:fldCharType="separate"/>
      </w:r>
      <w:r>
        <w:t>10</w:t>
      </w:r>
      <w:r>
        <w:fldChar w:fldCharType="end"/>
      </w:r>
    </w:p>
    <w:p>
      <w:pPr>
        <w:pStyle w:val="TOC2"/>
        <w:rPr>
          <w:rFonts w:asciiTheme="minorHAnsi" w:hAnsiTheme="minorHAnsi"/>
          <w:noProof/>
          <w:sz w:val="22"/>
        </w:rPr>
      </w:pPr>
      <w:r>
        <w:t>XIV.</w:t>
      </w:r>
      <w:r>
        <w:rPr>
          <w:rFonts w:asciiTheme="minorHAnsi" w:hAnsiTheme="minorHAnsi"/>
          <w:noProof/>
          <w:sz w:val="22"/>
        </w:rPr>
        <w:tab/>
      </w:r>
      <w:r w:rsidRPr="001744A6">
        <w:t xml:space="preserve">Corporate identity – trademarks, logos, </w:t>
      </w:r>
      <w:r w:rsidRPr="001744A6" w:rsidR="001744A6">
        <w:t>colour</w:t>
      </w:r>
      <w:r w:rsidRPr="001744A6">
        <w:t xml:space="preserve"> scheme</w:t>
      </w:r>
      <w:r>
        <w:tab/>
      </w:r>
      <w:r>
        <w:fldChar w:fldCharType="begin"/>
      </w:r>
      <w:r>
        <w:instrText xml:space="preserve"> PAGEREF _Toc256000015 \h </w:instrText>
      </w:r>
      <w:r>
        <w:fldChar w:fldCharType="separate"/>
      </w:r>
      <w:r>
        <w:t>10</w:t>
      </w:r>
      <w:r>
        <w:fldChar w:fldCharType="end"/>
      </w:r>
    </w:p>
    <w:p>
      <w:pPr>
        <w:pStyle w:val="TOC2"/>
        <w:rPr>
          <w:rFonts w:asciiTheme="minorHAnsi" w:hAnsiTheme="minorHAnsi"/>
          <w:noProof/>
          <w:sz w:val="22"/>
        </w:rPr>
      </w:pPr>
      <w:r>
        <w:t>XV.</w:t>
      </w:r>
      <w:r>
        <w:rPr>
          <w:rFonts w:asciiTheme="minorHAnsi" w:hAnsiTheme="minorHAnsi"/>
          <w:noProof/>
          <w:sz w:val="22"/>
        </w:rPr>
        <w:tab/>
      </w:r>
      <w:r w:rsidRPr="001744A6">
        <w:t>Enquiries from supervisory and other authorities</w:t>
      </w:r>
      <w:r>
        <w:tab/>
      </w:r>
      <w:r>
        <w:fldChar w:fldCharType="begin"/>
      </w:r>
      <w:r>
        <w:instrText xml:space="preserve"> PAGEREF _Toc256000016 \h </w:instrText>
      </w:r>
      <w:r>
        <w:fldChar w:fldCharType="separate"/>
      </w:r>
      <w:r>
        <w:t>11</w:t>
      </w:r>
      <w:r>
        <w:fldChar w:fldCharType="end"/>
      </w:r>
    </w:p>
    <w:p>
      <w:pPr>
        <w:pStyle w:val="TOC2"/>
        <w:rPr>
          <w:rFonts w:asciiTheme="minorHAnsi" w:hAnsiTheme="minorHAnsi"/>
          <w:noProof/>
          <w:sz w:val="22"/>
        </w:rPr>
      </w:pPr>
      <w:r>
        <w:t>XVI.</w:t>
      </w:r>
      <w:r>
        <w:rPr>
          <w:rFonts w:asciiTheme="minorHAnsi" w:hAnsiTheme="minorHAnsi"/>
          <w:noProof/>
          <w:sz w:val="22"/>
        </w:rPr>
        <w:tab/>
      </w:r>
      <w:r w:rsidRPr="001744A6">
        <w:t>Reporting - How to report compliance violations to us</w:t>
      </w:r>
      <w:r>
        <w:tab/>
      </w:r>
      <w:r>
        <w:fldChar w:fldCharType="begin"/>
      </w:r>
      <w:r>
        <w:instrText xml:space="preserve"> PAGEREF _Toc256000017 \h </w:instrText>
      </w:r>
      <w:r>
        <w:fldChar w:fldCharType="separate"/>
      </w:r>
      <w:r>
        <w:t>11</w:t>
      </w:r>
      <w:r>
        <w:fldChar w:fldCharType="end"/>
      </w:r>
    </w:p>
    <w:p>
      <w:pPr>
        <w:pStyle w:val="TOC2"/>
        <w:rPr>
          <w:rFonts w:asciiTheme="minorHAnsi" w:hAnsiTheme="minorHAnsi"/>
          <w:noProof/>
          <w:sz w:val="22"/>
        </w:rPr>
      </w:pPr>
      <w:r>
        <w:t>XVII.</w:t>
      </w:r>
      <w:r>
        <w:rPr>
          <w:rFonts w:asciiTheme="minorHAnsi" w:hAnsiTheme="minorHAnsi"/>
          <w:noProof/>
          <w:sz w:val="22"/>
        </w:rPr>
        <w:tab/>
      </w:r>
      <w:r w:rsidRPr="001744A6">
        <w:t>Scope of application</w:t>
      </w:r>
      <w:r w:rsidRPr="001744A6">
        <w:t xml:space="preserve"> and implementation</w:t>
      </w:r>
      <w:r>
        <w:tab/>
      </w:r>
      <w:r>
        <w:fldChar w:fldCharType="begin"/>
      </w:r>
      <w:r>
        <w:instrText xml:space="preserve"> PAGEREF _Toc256000018 \h </w:instrText>
      </w:r>
      <w:r>
        <w:fldChar w:fldCharType="separate"/>
      </w:r>
      <w:r>
        <w:t>12</w:t>
      </w:r>
      <w:r>
        <w:fldChar w:fldCharType="end"/>
      </w:r>
    </w:p>
    <w:p w:rsidR="00E95E57" w:rsidRPr="001744A6" w:rsidP="003E7096">
      <w:pPr>
        <w:ind w:left="227"/>
        <w:jc w:val="right"/>
        <w:rPr>
          <w:b/>
          <w:szCs w:val="22"/>
        </w:rPr>
      </w:pPr>
      <w:r w:rsidRPr="001744A6">
        <w:rPr>
          <w:rFonts w:cs="Calibri"/>
          <w:szCs w:val="22"/>
        </w:rPr>
        <w:fldChar w:fldCharType="end"/>
      </w:r>
    </w:p>
    <w:p w:rsidR="000F4AA7" w:rsidRPr="001744A6" w:rsidP="004245D8">
      <w:pPr>
        <w:pStyle w:val="Heading1"/>
      </w:pPr>
      <w:r w:rsidRPr="001744A6">
        <w:br w:type="page"/>
      </w:r>
      <w:bookmarkStart w:id="1" w:name="_Toc256000000"/>
      <w:r w:rsidRPr="001744A6">
        <w:t>Foreword</w:t>
      </w:r>
      <w:bookmarkEnd w:id="1"/>
    </w:p>
    <w:p w:rsidR="00E2405E" w:rsidP="00E2405E">
      <w:pPr>
        <w:ind w:left="0"/>
        <w:rPr>
          <w:b/>
          <w:i/>
          <w:szCs w:val="22"/>
        </w:rPr>
      </w:pPr>
    </w:p>
    <w:p w:rsidR="006E21A3" w:rsidRPr="001744A6" w:rsidP="00E2405E">
      <w:pPr>
        <w:ind w:left="0"/>
        <w:rPr>
          <w:b/>
          <w:i/>
          <w:szCs w:val="22"/>
        </w:rPr>
      </w:pPr>
      <w:r w:rsidRPr="001744A6">
        <w:rPr>
          <w:b/>
          <w:i/>
          <w:szCs w:val="22"/>
        </w:rPr>
        <w:t>Dear colleagues,</w:t>
      </w:r>
    </w:p>
    <w:p w:rsidR="006E21A3" w:rsidRPr="001744A6" w:rsidP="00E2405E">
      <w:pPr>
        <w:ind w:left="0"/>
        <w:rPr>
          <w:szCs w:val="22"/>
        </w:rPr>
      </w:pPr>
      <w:r w:rsidRPr="001744A6">
        <w:t xml:space="preserve">The credibility and success of our company are directly related to the personal integrity and honesty of all colleagues in the CRONIMET Holding Group (hereinafter referred to as CRONIMET). Not only </w:t>
      </w:r>
      <w:r w:rsidRPr="001744A6">
        <w:t>our corporate values shall</w:t>
      </w:r>
      <w:r w:rsidRPr="001744A6">
        <w:t xml:space="preserve"> be decisive for the further success of CRONIMET and its competitiveness, but also the definition of standards for responsible and i</w:t>
      </w:r>
      <w:r w:rsidRPr="001744A6">
        <w:t>m</w:t>
      </w:r>
      <w:r w:rsidRPr="001744A6">
        <w:t>peccable behaviour in business transactions. The content of the Code of Conduct aims at achieving a mode of behaviour in the workplace that is characterised by honesty and fairness in dealing with other colleagues as well as with customers, suppliers, competitors, authorities and the public. Only strict observance of these principles can pr</w:t>
      </w:r>
      <w:r w:rsidRPr="001744A6">
        <w:t>e</w:t>
      </w:r>
      <w:r w:rsidRPr="001744A6">
        <w:t>vent considerable legal and ec</w:t>
      </w:r>
      <w:r w:rsidRPr="001744A6">
        <w:t>o</w:t>
      </w:r>
      <w:r w:rsidRPr="001744A6">
        <w:t xml:space="preserve">nomic risks for our company and thus for all of us. In </w:t>
      </w:r>
      <w:r w:rsidRPr="001744A6" w:rsidR="007F6AC0">
        <w:t>addition,</w:t>
      </w:r>
      <w:r w:rsidRPr="001744A6">
        <w:t xml:space="preserve"> we also protect the legitimate interests of all stakeholders (e.g. customers, suppliers, shareholders, co</w:t>
      </w:r>
      <w:r w:rsidRPr="001744A6">
        <w:t>l</w:t>
      </w:r>
      <w:r w:rsidRPr="001744A6">
        <w:t>leagues) and take into account general social concerns such as the protection of people and the env</w:t>
      </w:r>
      <w:r w:rsidRPr="001744A6">
        <w:t>i</w:t>
      </w:r>
      <w:r w:rsidRPr="001744A6">
        <w:t>ronment.</w:t>
      </w:r>
    </w:p>
    <w:p w:rsidR="008F07AF" w:rsidRPr="001744A6" w:rsidP="00E2405E">
      <w:pPr>
        <w:ind w:left="0"/>
        <w:rPr>
          <w:szCs w:val="22"/>
        </w:rPr>
      </w:pPr>
      <w:r w:rsidRPr="001744A6">
        <w:t>The management expects all colleagues working for the CRONIMET Group worldwide to fami</w:t>
      </w:r>
      <w:r w:rsidRPr="001744A6">
        <w:t>l</w:t>
      </w:r>
      <w:r w:rsidRPr="001744A6">
        <w:t>iarise themselves with the content of the Code of Conduct, to recognise it as binding principles and to b</w:t>
      </w:r>
      <w:r w:rsidRPr="001744A6">
        <w:t>e</w:t>
      </w:r>
      <w:r w:rsidRPr="001744A6">
        <w:t>have accordingly.</w:t>
      </w:r>
    </w:p>
    <w:p w:rsidR="008F07AF" w:rsidRPr="001744A6" w:rsidP="00E2405E">
      <w:pPr>
        <w:ind w:left="0"/>
        <w:rPr>
          <w:szCs w:val="22"/>
        </w:rPr>
      </w:pPr>
      <w:r w:rsidRPr="001744A6">
        <w:t xml:space="preserve">Managers have a duty to behave like role models. </w:t>
      </w:r>
    </w:p>
    <w:p w:rsidR="0026646B" w:rsidRPr="001744A6" w:rsidP="00E2405E">
      <w:pPr>
        <w:ind w:left="0"/>
        <w:rPr>
          <w:szCs w:val="22"/>
        </w:rPr>
      </w:pPr>
      <w:r w:rsidRPr="001744A6">
        <w:t>CRONIMET’s integrity and good reputation depend on how we all conduct ou</w:t>
      </w:r>
      <w:r w:rsidRPr="001744A6">
        <w:t>r</w:t>
      </w:r>
      <w:r w:rsidRPr="001744A6">
        <w:t xml:space="preserve">selves. </w:t>
      </w:r>
    </w:p>
    <w:p w:rsidR="006E21A3" w:rsidRPr="001744A6" w:rsidP="00E2405E">
      <w:pPr>
        <w:ind w:left="0"/>
        <w:rPr>
          <w:szCs w:val="22"/>
        </w:rPr>
      </w:pPr>
      <w:r w:rsidRPr="001744A6">
        <w:t>We thank you for your support!</w:t>
      </w:r>
    </w:p>
    <w:p w:rsidR="006E21A3" w:rsidRPr="001744A6" w:rsidP="00E2405E">
      <w:pPr>
        <w:ind w:left="0"/>
        <w:rPr>
          <w:szCs w:val="22"/>
        </w:rPr>
      </w:pPr>
    </w:p>
    <w:p w:rsidR="008C62A6" w:rsidRPr="001744A6" w:rsidP="00E2405E">
      <w:pPr>
        <w:ind w:left="0"/>
        <w:rPr>
          <w:szCs w:val="22"/>
        </w:rPr>
      </w:pPr>
      <w:r w:rsidRPr="001744A6">
        <w:t xml:space="preserve">Karlsruhe, </w:t>
      </w:r>
      <w:r w:rsidR="00CC48E0">
        <w:t>December</w:t>
      </w:r>
      <w:r w:rsidRPr="001744A6">
        <w:t xml:space="preserve"> 2021</w:t>
      </w:r>
    </w:p>
    <w:p w:rsidR="006E21A3" w:rsidRPr="001744A6" w:rsidP="00E2405E">
      <w:pPr>
        <w:ind w:left="0"/>
        <w:rPr>
          <w:szCs w:val="22"/>
        </w:rPr>
      </w:pPr>
    </w:p>
    <w:p w:rsidR="00E22822" w:rsidRPr="001744A6" w:rsidP="00E2405E">
      <w:pPr>
        <w:ind w:left="0"/>
        <w:rPr>
          <w:szCs w:val="22"/>
        </w:rPr>
      </w:pPr>
      <w:r w:rsidRPr="001744A6">
        <w:t>Management – CRONIMET Holding Group</w:t>
      </w:r>
      <w:bookmarkStart w:id="2" w:name="_Toc347924953"/>
    </w:p>
    <w:p w:rsidR="003E4DD9" w:rsidRPr="001744A6" w:rsidP="004245D8">
      <w:pPr>
        <w:pStyle w:val="Heading1"/>
      </w:pPr>
      <w:r w:rsidRPr="001744A6">
        <w:br w:type="page"/>
      </w:r>
      <w:bookmarkStart w:id="3" w:name="_Toc256000001"/>
      <w:r w:rsidRPr="001744A6">
        <w:t>Contents</w:t>
      </w:r>
      <w:bookmarkEnd w:id="3"/>
      <w:bookmarkEnd w:id="2"/>
    </w:p>
    <w:p w:rsidR="003E4DD9" w:rsidRPr="001744A6" w:rsidP="00875AB8">
      <w:pPr>
        <w:pStyle w:val="Heading2"/>
        <w:spacing w:before="360"/>
      </w:pPr>
      <w:bookmarkStart w:id="4" w:name="_Toc347924954"/>
      <w:bookmarkStart w:id="5" w:name="_Toc256000002"/>
      <w:r w:rsidRPr="001744A6">
        <w:t>Supreme principle</w:t>
      </w:r>
      <w:bookmarkEnd w:id="5"/>
      <w:bookmarkEnd w:id="4"/>
    </w:p>
    <w:p w:rsidR="009301D1" w:rsidRPr="001744A6" w:rsidP="008D3615">
      <w:pPr>
        <w:pStyle w:val="Heading3"/>
        <w:spacing w:after="120" w:line="300" w:lineRule="exact"/>
      </w:pPr>
      <w:r w:rsidRPr="001744A6">
        <w:t>CRONIMET complies with the law</w:t>
      </w:r>
      <w:r w:rsidR="00FF0097">
        <w:t>.</w:t>
      </w:r>
    </w:p>
    <w:p w:rsidR="0061636B" w:rsidRPr="001744A6" w:rsidP="00451F12">
      <w:r w:rsidRPr="001744A6">
        <w:t>We will always comply with the applicable international, national and regional laws and regul</w:t>
      </w:r>
      <w:r w:rsidRPr="001744A6">
        <w:t>a</w:t>
      </w:r>
      <w:r w:rsidRPr="001744A6">
        <w:t>tions i</w:t>
      </w:r>
      <w:r w:rsidRPr="001744A6" w:rsidR="007F6AC0">
        <w:t xml:space="preserve">n the conduct of our business. </w:t>
      </w:r>
      <w:r w:rsidRPr="001744A6">
        <w:t>Unlawful conduct, which may lead to serious reputational damage and may result in criminal prosecution, damages and/or loss of contracts, is never in the interest of our company.</w:t>
      </w:r>
    </w:p>
    <w:p w:rsidR="008E2CBC" w:rsidRPr="001744A6" w:rsidP="00451F12">
      <w:r w:rsidRPr="001744A6">
        <w:t xml:space="preserve">We are aware that unlawful actions can have consequences not only under labour law but also under criminal law. </w:t>
      </w:r>
    </w:p>
    <w:p w:rsidR="00BE1354" w:rsidRPr="001744A6" w:rsidP="00451F12">
      <w:r w:rsidRPr="001744A6">
        <w:t>Furthermore, it is important to us that our business partners also follow these pri</w:t>
      </w:r>
      <w:r w:rsidRPr="001744A6">
        <w:t>n</w:t>
      </w:r>
      <w:r w:rsidRPr="001744A6">
        <w:t>ciples.</w:t>
      </w:r>
    </w:p>
    <w:p w:rsidR="00572770" w:rsidRPr="001744A6" w:rsidP="004245D8">
      <w:pPr>
        <w:pStyle w:val="Heading2"/>
      </w:pPr>
      <w:bookmarkStart w:id="6" w:name="_Toc256000003"/>
      <w:r w:rsidRPr="001744A6">
        <w:t>Handling and responsibilities</w:t>
      </w:r>
      <w:bookmarkEnd w:id="6"/>
    </w:p>
    <w:p w:rsidR="00AF3E6D" w:rsidRPr="001744A6" w:rsidP="0061636B">
      <w:pPr>
        <w:pStyle w:val="Heading3"/>
      </w:pPr>
      <w:r w:rsidRPr="001744A6">
        <w:t>Social responsibility</w:t>
      </w:r>
    </w:p>
    <w:p w:rsidR="00AF3E6D" w:rsidRPr="001744A6" w:rsidP="00912405">
      <w:r w:rsidRPr="001744A6">
        <w:t xml:space="preserve">We respect and support the observance of internationally recognised human rights, this applies in particular to respect for personal dignity, privacy and the rights of every individual. </w:t>
      </w:r>
    </w:p>
    <w:p w:rsidR="00AF3E6D" w:rsidRPr="001744A6" w:rsidP="00912405">
      <w:r w:rsidRPr="001744A6">
        <w:t>We reject all forms of forced labour, modern slavery and human trafficking. Natura</w:t>
      </w:r>
      <w:r w:rsidRPr="001744A6">
        <w:t>l</w:t>
      </w:r>
      <w:r w:rsidRPr="001744A6">
        <w:t>ly we support and respect national and international laws and conventions for co</w:t>
      </w:r>
      <w:r w:rsidRPr="001744A6">
        <w:t>m</w:t>
      </w:r>
      <w:r w:rsidRPr="001744A6">
        <w:t>bating child labour.</w:t>
      </w:r>
    </w:p>
    <w:p w:rsidR="00361D6B" w:rsidRPr="001744A6" w:rsidP="0061636B">
      <w:pPr>
        <w:pStyle w:val="Heading3"/>
      </w:pPr>
      <w:r w:rsidRPr="001744A6">
        <w:t>Respectful treatment</w:t>
      </w:r>
    </w:p>
    <w:p w:rsidR="00361D6B" w:rsidRPr="001744A6" w:rsidP="00912405">
      <w:r w:rsidRPr="001744A6">
        <w:t>The CRONIMET Group operates all over the world and employees colleagues with very diffe</w:t>
      </w:r>
      <w:r w:rsidRPr="001744A6">
        <w:t>r</w:t>
      </w:r>
      <w:r w:rsidRPr="001744A6">
        <w:t>ent personal backgrounds. This diversity is one of CRONIMET’s many su</w:t>
      </w:r>
      <w:r w:rsidRPr="001744A6">
        <w:t>c</w:t>
      </w:r>
      <w:r w:rsidRPr="001744A6">
        <w:t xml:space="preserve">cess factors. </w:t>
      </w:r>
    </w:p>
    <w:p w:rsidR="00361D6B" w:rsidRPr="001744A6" w:rsidP="00912405">
      <w:r w:rsidRPr="001744A6">
        <w:t xml:space="preserve">We treat each other with respect and do not tolerate harassment (this applies in particular to unwanted advances and assaults of a physical or verbal nature), abuse or discrimination on the basis of gender, skin colour, age, ethnic background, </w:t>
      </w:r>
      <w:r w:rsidRPr="001744A6" w:rsidR="007F6AC0">
        <w:t>rel</w:t>
      </w:r>
      <w:r w:rsidRPr="001744A6" w:rsidR="007F6AC0">
        <w:t>i</w:t>
      </w:r>
      <w:r w:rsidRPr="001744A6" w:rsidR="007F6AC0">
        <w:t>gion</w:t>
      </w:r>
      <w:r w:rsidRPr="001744A6">
        <w:t xml:space="preserve"> or sexual identity, etc. </w:t>
      </w:r>
    </w:p>
    <w:p w:rsidR="00361D6B" w:rsidRPr="001744A6" w:rsidP="0061636B">
      <w:pPr>
        <w:pStyle w:val="Heading3"/>
      </w:pPr>
      <w:r w:rsidRPr="001744A6">
        <w:t>Responsibilities</w:t>
      </w:r>
    </w:p>
    <w:p w:rsidR="00361D6B" w:rsidRPr="001744A6" w:rsidP="00912405">
      <w:r w:rsidRPr="001744A6">
        <w:t xml:space="preserve">We are responsible for the completion of our work. We carry out the tasks assigned to us and the tasks we have taken on with the requisite care. </w:t>
      </w:r>
    </w:p>
    <w:p w:rsidR="00361D6B" w:rsidRPr="001744A6" w:rsidP="00E2405E">
      <w:pPr>
        <w:keepLines/>
      </w:pPr>
      <w:r w:rsidRPr="001744A6">
        <w:t>This applies in particular to tasks in business dealings with external parties (customers, suppl</w:t>
      </w:r>
      <w:r w:rsidRPr="001744A6">
        <w:t>i</w:t>
      </w:r>
      <w:r w:rsidRPr="001744A6">
        <w:t>ers, authorities, etc.). We have to check whether dealing with external parties falls within our remit and that any signatures to be provided are covered by the relevant policy. We are very aware that in such a case it is not just the formal r</w:t>
      </w:r>
      <w:r w:rsidRPr="001744A6">
        <w:t>e</w:t>
      </w:r>
      <w:r w:rsidRPr="001744A6">
        <w:t>quirements of a document or a process that we have to check. The content in pa</w:t>
      </w:r>
      <w:r w:rsidRPr="001744A6">
        <w:t>r</w:t>
      </w:r>
      <w:r w:rsidRPr="001744A6">
        <w:t>ticular requires careful examination. Signing a document or approving a process a</w:t>
      </w:r>
      <w:r w:rsidRPr="001744A6">
        <w:t>l</w:t>
      </w:r>
      <w:r w:rsidRPr="001744A6">
        <w:t xml:space="preserve">so implies our responsibility for the content. </w:t>
      </w:r>
    </w:p>
    <w:p w:rsidR="00361D6B" w:rsidRPr="001744A6" w:rsidP="00CD44B6">
      <w:pPr>
        <w:rPr>
          <w:bCs/>
        </w:rPr>
      </w:pPr>
      <w:r w:rsidRPr="001744A6">
        <w:t>“My signature, my responsibility”!</w:t>
      </w:r>
    </w:p>
    <w:p w:rsidR="00361D6B" w:rsidRPr="001744A6" w:rsidP="00CD44B6">
      <w:pPr>
        <w:rPr>
          <w:bCs/>
        </w:rPr>
      </w:pPr>
      <w:r w:rsidRPr="001744A6">
        <w:t>Managers must give accurate, complete and binding instructions to colleagues for the perfo</w:t>
      </w:r>
      <w:r w:rsidRPr="001744A6">
        <w:t>r</w:t>
      </w:r>
      <w:r w:rsidRPr="001744A6">
        <w:t>mance of tasks, especially with regard to compliance with laws.</w:t>
      </w:r>
    </w:p>
    <w:p w:rsidR="00361D6B" w:rsidRPr="001744A6" w:rsidP="00875AB8">
      <w:r w:rsidRPr="001744A6">
        <w:t xml:space="preserve">It is the responsibility of managers to ensure that no violations of the law or rules occur within their area of responsibility. </w:t>
      </w:r>
    </w:p>
    <w:p w:rsidR="00361D6B" w:rsidRPr="001744A6" w:rsidP="00CD44B6">
      <w:pPr>
        <w:rPr>
          <w:bCs/>
        </w:rPr>
      </w:pPr>
      <w:r w:rsidRPr="001744A6">
        <w:t xml:space="preserve">Managers must ensure that compliance with laws and (internal) regulations is continuously monitored. </w:t>
      </w:r>
    </w:p>
    <w:p w:rsidR="003E03AB" w:rsidRPr="001744A6" w:rsidP="004245D8">
      <w:pPr>
        <w:pStyle w:val="Heading2"/>
      </w:pPr>
      <w:bookmarkStart w:id="7" w:name="_Toc256000004"/>
      <w:r w:rsidRPr="001744A6">
        <w:t>Bribery, corruption, gifts and other benefits</w:t>
      </w:r>
      <w:bookmarkEnd w:id="7"/>
    </w:p>
    <w:p w:rsidR="003E03AB" w:rsidRPr="001744A6" w:rsidP="000D06C6">
      <w:pPr>
        <w:pStyle w:val="Heading3"/>
      </w:pPr>
      <w:r w:rsidRPr="001744A6">
        <w:t>CRONIMET rejects corruption – we are committed to integrity in business dealings</w:t>
      </w:r>
      <w:r w:rsidR="00FF0097">
        <w:t>.</w:t>
      </w:r>
    </w:p>
    <w:p w:rsidR="003E03AB" w:rsidRPr="001744A6" w:rsidP="00CD44B6">
      <w:r w:rsidRPr="001744A6">
        <w:t xml:space="preserve">Corruption is unethical and unlawful and involves a high degree of risk for us and the reputation of our company. </w:t>
      </w:r>
    </w:p>
    <w:p w:rsidR="003E03AB" w:rsidRPr="001744A6" w:rsidP="00CD44B6">
      <w:r w:rsidRPr="001744A6">
        <w:t>Corruption distorts competition, increases costs, destroys the trust of customers and suppliers, jeopardises our competitiveness and ultimately our jobs. In most countries of the world, corru</w:t>
      </w:r>
      <w:r w:rsidRPr="001744A6">
        <w:t>p</w:t>
      </w:r>
      <w:r w:rsidRPr="001744A6">
        <w:t xml:space="preserve">tion is also prosecuted as a criminal offence, regardless of whether it takes place at home or abroad. </w:t>
      </w:r>
    </w:p>
    <w:p w:rsidR="003E03AB" w:rsidRPr="001744A6" w:rsidP="00CD44B6">
      <w:r w:rsidRPr="001744A6">
        <w:t xml:space="preserve">The local guidelines on </w:t>
      </w:r>
      <w:r w:rsidRPr="001744A6" w:rsidR="007F6AC0">
        <w:t>benefits</w:t>
      </w:r>
      <w:r w:rsidRPr="001744A6">
        <w:t xml:space="preserve"> applicable within the CRONIMET Group clarify the current legal situation and provide us with clear rules of conduct for avoiding co</w:t>
      </w:r>
      <w:r w:rsidRPr="001744A6">
        <w:t>r</w:t>
      </w:r>
      <w:r w:rsidRPr="001744A6">
        <w:t xml:space="preserve">ruption. </w:t>
      </w:r>
    </w:p>
    <w:p w:rsidR="003E4DD9" w:rsidRPr="001744A6" w:rsidP="004245D8">
      <w:pPr>
        <w:pStyle w:val="Heading2"/>
      </w:pPr>
      <w:bookmarkStart w:id="8" w:name="_Toc347924955"/>
      <w:bookmarkStart w:id="9" w:name="_Toc256000005"/>
      <w:r w:rsidRPr="001744A6">
        <w:t>Preservation of fair competition</w:t>
      </w:r>
      <w:bookmarkEnd w:id="9"/>
      <w:bookmarkEnd w:id="8"/>
    </w:p>
    <w:p w:rsidR="009301D1" w:rsidRPr="001744A6" w:rsidP="000D06C6">
      <w:pPr>
        <w:pStyle w:val="Heading3"/>
      </w:pPr>
      <w:r w:rsidRPr="001744A6">
        <w:t>CRONIMET believes in fair competition</w:t>
      </w:r>
      <w:r w:rsidR="00FF0097">
        <w:t>.</w:t>
      </w:r>
    </w:p>
    <w:p w:rsidR="004309F1" w:rsidRPr="001744A6" w:rsidP="00FF0097">
      <w:pPr>
        <w:keepLines/>
      </w:pPr>
      <w:r w:rsidRPr="001744A6">
        <w:t>Antitrust laws are designed to promote competition within our industry and prohibit restrictive conduct. Actions that restrict competition or fair trade or otherwise dominate a market may vi</w:t>
      </w:r>
      <w:r w:rsidRPr="001744A6">
        <w:t>o</w:t>
      </w:r>
      <w:r w:rsidRPr="001744A6">
        <w:t>late antitrust laws. Such violations can result in serious criminal or civil penalties for the comp</w:t>
      </w:r>
      <w:r w:rsidRPr="001744A6">
        <w:t>a</w:t>
      </w:r>
      <w:r w:rsidRPr="001744A6">
        <w:t>ny or individual colleagues.</w:t>
      </w:r>
    </w:p>
    <w:p w:rsidR="000C48CE" w:rsidRPr="001744A6" w:rsidP="00CD44B6">
      <w:r w:rsidRPr="001744A6">
        <w:t>We are aware that we must not talk to competitors about</w:t>
      </w:r>
    </w:p>
    <w:p w:rsidR="004309F1" w:rsidRPr="001744A6" w:rsidP="00875AB8">
      <w:pPr>
        <w:numPr>
          <w:ilvl w:val="0"/>
          <w:numId w:val="4"/>
        </w:numPr>
        <w:ind w:left="1134" w:hanging="567"/>
        <w:contextualSpacing/>
      </w:pPr>
      <w:r w:rsidRPr="001744A6">
        <w:t>Prices</w:t>
      </w:r>
    </w:p>
    <w:p w:rsidR="004309F1" w:rsidRPr="001744A6" w:rsidP="00875AB8">
      <w:pPr>
        <w:numPr>
          <w:ilvl w:val="0"/>
          <w:numId w:val="4"/>
        </w:numPr>
        <w:ind w:left="1134" w:hanging="567"/>
        <w:contextualSpacing/>
      </w:pPr>
      <w:r w:rsidRPr="001744A6">
        <w:t>Market shares</w:t>
      </w:r>
    </w:p>
    <w:p w:rsidR="004309F1" w:rsidRPr="001744A6" w:rsidP="00875AB8">
      <w:pPr>
        <w:numPr>
          <w:ilvl w:val="0"/>
          <w:numId w:val="4"/>
        </w:numPr>
        <w:ind w:left="1134" w:hanging="567"/>
        <w:contextualSpacing/>
      </w:pPr>
      <w:r w:rsidRPr="001744A6">
        <w:t>Capacity limitations</w:t>
      </w:r>
    </w:p>
    <w:p w:rsidR="004309F1" w:rsidRPr="001744A6" w:rsidP="00875AB8">
      <w:pPr>
        <w:numPr>
          <w:ilvl w:val="0"/>
          <w:numId w:val="4"/>
        </w:numPr>
        <w:ind w:left="1134" w:hanging="567"/>
        <w:contextualSpacing/>
      </w:pPr>
      <w:r w:rsidRPr="001744A6">
        <w:t>The allocation of markets</w:t>
      </w:r>
    </w:p>
    <w:p w:rsidR="002A3923" w:rsidRPr="001744A6" w:rsidP="00875AB8">
      <w:pPr>
        <w:numPr>
          <w:ilvl w:val="0"/>
          <w:numId w:val="4"/>
        </w:numPr>
        <w:ind w:left="1134" w:hanging="567"/>
        <w:contextualSpacing/>
      </w:pPr>
      <w:r w:rsidRPr="001744A6">
        <w:t>The allocation of customers</w:t>
      </w:r>
    </w:p>
    <w:p w:rsidR="00321ADF" w:rsidRPr="001744A6" w:rsidP="00875AB8">
      <w:pPr>
        <w:numPr>
          <w:ilvl w:val="0"/>
          <w:numId w:val="4"/>
        </w:numPr>
        <w:ind w:left="1134" w:hanging="567"/>
        <w:contextualSpacing/>
      </w:pPr>
      <w:r w:rsidRPr="001744A6">
        <w:t>Price fixing</w:t>
      </w:r>
    </w:p>
    <w:p w:rsidR="00321ADF" w:rsidRPr="001744A6" w:rsidP="00875AB8">
      <w:pPr>
        <w:numPr>
          <w:ilvl w:val="0"/>
          <w:numId w:val="4"/>
        </w:numPr>
        <w:ind w:left="1134" w:hanging="567"/>
        <w:contextualSpacing/>
      </w:pPr>
      <w:r w:rsidRPr="001744A6">
        <w:t>Margins</w:t>
      </w:r>
    </w:p>
    <w:p w:rsidR="000C48CE" w:rsidRPr="001744A6" w:rsidP="007F6AC0">
      <w:pPr>
        <w:numPr>
          <w:ilvl w:val="0"/>
          <w:numId w:val="4"/>
        </w:numPr>
        <w:ind w:left="1134" w:hanging="567"/>
        <w:contextualSpacing/>
      </w:pPr>
      <w:r w:rsidRPr="001744A6">
        <w:t>Costs</w:t>
      </w:r>
    </w:p>
    <w:p w:rsidR="000C48CE" w:rsidRPr="001744A6" w:rsidP="00CD44B6">
      <w:r w:rsidRPr="001744A6">
        <w:t xml:space="preserve">In this </w:t>
      </w:r>
      <w:r w:rsidRPr="001744A6" w:rsidR="007F6AC0">
        <w:t>way,</w:t>
      </w:r>
      <w:r w:rsidRPr="001744A6">
        <w:t xml:space="preserve"> we can prevent violations of antitrust regulations.</w:t>
      </w:r>
    </w:p>
    <w:p w:rsidR="004309F1" w:rsidRPr="001744A6" w:rsidP="00CD44B6">
      <w:r w:rsidRPr="001744A6">
        <w:t>Before we take any actions that may have antitrust consequences, we are happy to contact the Compliance Department.</w:t>
      </w:r>
    </w:p>
    <w:p w:rsidR="0066672D" w:rsidRPr="001744A6" w:rsidP="00CD44B6">
      <w:r w:rsidRPr="001744A6">
        <w:t>We will also not use any other illegal methods, such as threats, theft, bribery or electronic means to obtain information that is not publicly available.</w:t>
      </w:r>
    </w:p>
    <w:p w:rsidR="002225A5" w:rsidRPr="001744A6" w:rsidP="004245D8">
      <w:pPr>
        <w:pStyle w:val="Heading2"/>
      </w:pPr>
      <w:bookmarkStart w:id="10" w:name="_Toc256000006"/>
      <w:r w:rsidRPr="001744A6">
        <w:t>Anti-money laundering</w:t>
      </w:r>
      <w:bookmarkEnd w:id="10"/>
    </w:p>
    <w:p w:rsidR="002225A5" w:rsidRPr="001744A6" w:rsidP="00875AB8">
      <w:r w:rsidRPr="001744A6">
        <w:t>Money laundering is the process of concealing the nature and source of money a</w:t>
      </w:r>
      <w:r w:rsidRPr="001744A6">
        <w:t>s</w:t>
      </w:r>
      <w:r w:rsidRPr="001744A6">
        <w:t xml:space="preserve">sociated with criminal activities such as terrorism, drug trafficking, bribery, etc. by introducing and integrating “dirty money” into normal commercial trade. The aim of money laundering is to ensure that the actual origin of the money can no longer be identified. </w:t>
      </w:r>
    </w:p>
    <w:p w:rsidR="002225A5" w:rsidRPr="001744A6" w:rsidP="00875AB8">
      <w:r w:rsidRPr="001744A6">
        <w:t>We only do business with reputable business partners who are involved in legitimate business activities and whose funds come from legitimate economic activities. We report suspicious payments or other transactions that could involve money laundering to the Compliance Depar</w:t>
      </w:r>
      <w:r w:rsidRPr="001744A6">
        <w:t>t</w:t>
      </w:r>
      <w:r w:rsidRPr="001744A6">
        <w:t xml:space="preserve">ment. </w:t>
      </w:r>
    </w:p>
    <w:p w:rsidR="00394AEC" w:rsidRPr="001744A6" w:rsidP="00875AB8">
      <w:r w:rsidRPr="001744A6">
        <w:t>The CRONIMET Group does not engage in any type of business with individuals or groups a</w:t>
      </w:r>
      <w:r w:rsidRPr="001744A6">
        <w:t>s</w:t>
      </w:r>
      <w:r w:rsidRPr="001744A6">
        <w:t>sociated with organised crime.</w:t>
      </w:r>
    </w:p>
    <w:p w:rsidR="006651C8" w:rsidRPr="001744A6" w:rsidP="004245D8">
      <w:pPr>
        <w:pStyle w:val="Heading2"/>
      </w:pPr>
      <w:bookmarkStart w:id="11" w:name="_Toc256000007"/>
      <w:r w:rsidRPr="001744A6">
        <w:t>Financial reporting</w:t>
      </w:r>
      <w:bookmarkEnd w:id="11"/>
    </w:p>
    <w:p w:rsidR="006651C8" w:rsidRPr="001744A6" w:rsidP="00875AB8">
      <w:r w:rsidRPr="001744A6">
        <w:t>We comply with the financial reporting and accounting requirements set out in the laws and ot</w:t>
      </w:r>
      <w:r w:rsidRPr="001744A6">
        <w:t>h</w:t>
      </w:r>
      <w:r w:rsidRPr="001744A6">
        <w:t>er legal provisions of the location where we do business. In this regard, we, as responsible co</w:t>
      </w:r>
      <w:r w:rsidRPr="001744A6">
        <w:t>l</w:t>
      </w:r>
      <w:r w:rsidRPr="001744A6">
        <w:t>leagues, are required to prepare accurate financial statements regarding the results of oper</w:t>
      </w:r>
      <w:r w:rsidRPr="001744A6">
        <w:t>a</w:t>
      </w:r>
      <w:r w:rsidRPr="001744A6">
        <w:t>tions, financial position and cash flows of the Company, to file the financial statements for the relevant reporting period in a timely manner, and to certify within the framework of appropriate declarations, the adequacy and accuracy of the financial statements for the relevant reporting period. In addition, we ensure that all material transactions and relationships that may have a current or future material effect on the financial position of the company are di</w:t>
      </w:r>
      <w:r w:rsidRPr="001744A6">
        <w:t>s</w:t>
      </w:r>
      <w:r w:rsidRPr="001744A6">
        <w:t xml:space="preserve">closed in a timely manner. </w:t>
      </w:r>
    </w:p>
    <w:p w:rsidR="003E4DD9" w:rsidRPr="001744A6" w:rsidP="004245D8">
      <w:pPr>
        <w:pStyle w:val="Heading2"/>
      </w:pPr>
      <w:bookmarkStart w:id="12" w:name="_Toc347924958"/>
      <w:bookmarkStart w:id="13" w:name="_Toc256000008"/>
      <w:r w:rsidRPr="001744A6">
        <w:t>International trade</w:t>
      </w:r>
      <w:bookmarkEnd w:id="13"/>
      <w:bookmarkEnd w:id="12"/>
    </w:p>
    <w:p w:rsidR="009301D1" w:rsidRPr="001744A6" w:rsidP="00FF0097">
      <w:pPr>
        <w:pStyle w:val="Heading3"/>
      </w:pPr>
      <w:r w:rsidRPr="001744A6">
        <w:t>CRONIMET complies with the regulations applicable to cross-border trade</w:t>
      </w:r>
      <w:r w:rsidR="00FF0097">
        <w:t>.</w:t>
      </w:r>
    </w:p>
    <w:p w:rsidR="004D08A5" w:rsidRPr="001744A6" w:rsidP="00875AB8">
      <w:r w:rsidRPr="001744A6">
        <w:t>We pay particular attention to existing import and export restrictions, including currently applic</w:t>
      </w:r>
      <w:r w:rsidRPr="001744A6">
        <w:t>a</w:t>
      </w:r>
      <w:r w:rsidRPr="001744A6">
        <w:t xml:space="preserve">ble international sanctions, the obtaining of necessary permits and the payment of established duties and taxes. </w:t>
      </w:r>
    </w:p>
    <w:p w:rsidR="003E4DD9" w:rsidRPr="001744A6" w:rsidP="004245D8">
      <w:pPr>
        <w:pStyle w:val="Heading2"/>
      </w:pPr>
      <w:bookmarkStart w:id="14" w:name="_Toc347924959"/>
      <w:bookmarkStart w:id="15" w:name="_Toc256000009"/>
      <w:r w:rsidRPr="001744A6">
        <w:t>Product and occupational safety</w:t>
      </w:r>
      <w:bookmarkEnd w:id="14"/>
      <w:r w:rsidRPr="001744A6">
        <w:t>/environmental protection</w:t>
      </w:r>
      <w:bookmarkEnd w:id="15"/>
    </w:p>
    <w:p w:rsidR="009301D1" w:rsidRPr="001744A6" w:rsidP="00BD185A">
      <w:pPr>
        <w:pStyle w:val="Heading3"/>
      </w:pPr>
      <w:r w:rsidRPr="001744A6">
        <w:t>CRONIMET prevents hazards for people and the environment</w:t>
      </w:r>
      <w:r w:rsidR="00FF0097">
        <w:t>.</w:t>
      </w:r>
    </w:p>
    <w:p w:rsidR="008C62A6" w:rsidRPr="001744A6" w:rsidP="00875AB8">
      <w:r w:rsidRPr="001744A6">
        <w:t xml:space="preserve">We place the highest demands on the quality and safety of our products and services. We monitor the quality of our products and services in order to support our business partners in avoiding hazards. </w:t>
      </w:r>
    </w:p>
    <w:p w:rsidR="004D08A5" w:rsidRPr="001744A6" w:rsidP="00875AB8">
      <w:r w:rsidRPr="001744A6">
        <w:t>We ensure a safe working environment. We comply with the applicable safety reg</w:t>
      </w:r>
      <w:r w:rsidRPr="001744A6">
        <w:t>u</w:t>
      </w:r>
      <w:r w:rsidRPr="001744A6">
        <w:t xml:space="preserve">lations. </w:t>
      </w:r>
    </w:p>
    <w:p w:rsidR="006651C8" w:rsidRPr="001744A6" w:rsidP="00875AB8">
      <w:r w:rsidRPr="001744A6">
        <w:t>We ensure that the decisions we make on behalf of the company reflect the company’s co</w:t>
      </w:r>
      <w:r w:rsidRPr="001744A6">
        <w:t>m</w:t>
      </w:r>
      <w:r w:rsidRPr="001744A6">
        <w:t>mitment to safety and health protection. We familiarise ourselves with the safety and health pr</w:t>
      </w:r>
      <w:r w:rsidRPr="001744A6">
        <w:t>o</w:t>
      </w:r>
      <w:r w:rsidRPr="001744A6">
        <w:t>tection programmes relevant to our work. Our goal is to provide an injury-free and healthy wor</w:t>
      </w:r>
      <w:r w:rsidRPr="001744A6">
        <w:t>k</w:t>
      </w:r>
      <w:r w:rsidRPr="001744A6">
        <w:t>ing environment that benefits all colleagues, suppliers, customers and the public. We inform our managers immediately if safety risks occur that we cannot eliminate ourselves.</w:t>
      </w:r>
    </w:p>
    <w:p w:rsidR="00106404" w:rsidRPr="001744A6" w:rsidP="00875AB8">
      <w:r w:rsidRPr="001744A6">
        <w:t>In our business activities we will seek to maximise our environmental friendliness and strive to minimise the impact of our actions on the environment wherever we operate. Our environmental protection, health protection and safety programme r</w:t>
      </w:r>
      <w:r w:rsidRPr="001744A6">
        <w:t>e</w:t>
      </w:r>
      <w:r w:rsidRPr="001744A6">
        <w:t xml:space="preserve">flects this commitment. We verify that the decisions we make on behalf of the company represent/reflect the company’s commitment to </w:t>
      </w:r>
      <w:r w:rsidRPr="001744A6">
        <w:t>environmental protection and compliance with environmental laws.</w:t>
      </w:r>
      <w:bookmarkStart w:id="16" w:name="_Toc347924960"/>
      <w:r w:rsidRPr="001744A6">
        <w:t xml:space="preserve"> We actively work to increase the safety of our colleagues, even beyond the obligations of laws and standards. </w:t>
      </w:r>
    </w:p>
    <w:p w:rsidR="003E4DD9" w:rsidRPr="001744A6" w:rsidP="004245D8">
      <w:pPr>
        <w:pStyle w:val="Heading2"/>
      </w:pPr>
      <w:bookmarkStart w:id="17" w:name="_Toc256000010"/>
      <w:r w:rsidRPr="001744A6">
        <w:t>Avoiding conflicts of interest</w:t>
      </w:r>
      <w:bookmarkEnd w:id="17"/>
      <w:bookmarkEnd w:id="16"/>
    </w:p>
    <w:p w:rsidR="009301D1" w:rsidRPr="001744A6" w:rsidP="00BD185A">
      <w:pPr>
        <w:pStyle w:val="Heading3"/>
      </w:pPr>
      <w:r w:rsidRPr="001744A6">
        <w:t>We promote the interests of CRONIMET and avoid anything contrary to these interests</w:t>
      </w:r>
      <w:r w:rsidR="00FF0097">
        <w:t>.</w:t>
      </w:r>
    </w:p>
    <w:p w:rsidR="00EF157A" w:rsidRPr="001744A6" w:rsidP="00875AB8">
      <w:r w:rsidRPr="001744A6">
        <w:t xml:space="preserve">We perform our work in the best interests of the company. We are aware that a potential conflict of interest exists when our private interests collide or could collide with the interests of the CRONIMET Group. We do not put our personal interests above those of the company as this may harm the company. </w:t>
      </w:r>
    </w:p>
    <w:p w:rsidR="00EF157A" w:rsidRPr="001744A6" w:rsidP="00875AB8">
      <w:pPr>
        <w:jc w:val="left"/>
      </w:pPr>
      <w:r w:rsidRPr="001744A6">
        <w:t>Conflicts of interest arise particularly from</w:t>
      </w:r>
      <w:r w:rsidRPr="001744A6" w:rsidR="00230465">
        <w:t>:</w:t>
      </w:r>
      <w:r w:rsidRPr="001744A6">
        <w:t xml:space="preserve"> </w:t>
      </w:r>
    </w:p>
    <w:p w:rsidR="00EF157A" w:rsidRPr="001744A6" w:rsidP="00FF0097">
      <w:pPr>
        <w:ind w:left="1134" w:hanging="567"/>
        <w:jc w:val="left"/>
        <w:rPr>
          <w:b/>
          <w:szCs w:val="22"/>
        </w:rPr>
      </w:pPr>
      <w:r w:rsidRPr="001744A6">
        <w:rPr>
          <w:b/>
          <w:szCs w:val="22"/>
        </w:rPr>
        <w:t xml:space="preserve">a) </w:t>
      </w:r>
      <w:r w:rsidR="00FF0097">
        <w:rPr>
          <w:b/>
          <w:szCs w:val="22"/>
        </w:rPr>
        <w:tab/>
      </w:r>
      <w:r w:rsidRPr="001744A6">
        <w:rPr>
          <w:b/>
          <w:szCs w:val="22"/>
        </w:rPr>
        <w:t xml:space="preserve">Secondary activities </w:t>
      </w:r>
    </w:p>
    <w:p w:rsidR="00EF157A" w:rsidRPr="001744A6" w:rsidP="00451F12">
      <w:pPr>
        <w:rPr>
          <w:szCs w:val="22"/>
        </w:rPr>
      </w:pPr>
      <w:r w:rsidRPr="001744A6">
        <w:t>We place all our manpower at the disposal of the company. Any gainful secondary employment requires the prior written consent of the company. The same applies to participation in superv</w:t>
      </w:r>
      <w:r w:rsidRPr="001744A6">
        <w:t>i</w:t>
      </w:r>
      <w:r w:rsidRPr="001744A6">
        <w:t>sory bodies of other companies outside the CRONIMET Group. Secondary employment for companies with which CRONIMET competes is prohibited.</w:t>
      </w:r>
    </w:p>
    <w:p w:rsidR="00EF157A" w:rsidRPr="001744A6" w:rsidP="00FF0097">
      <w:pPr>
        <w:ind w:left="1134" w:hanging="567"/>
        <w:jc w:val="left"/>
        <w:rPr>
          <w:b/>
          <w:szCs w:val="22"/>
        </w:rPr>
      </w:pPr>
      <w:r w:rsidRPr="001744A6">
        <w:rPr>
          <w:b/>
          <w:szCs w:val="22"/>
        </w:rPr>
        <w:t xml:space="preserve">b) </w:t>
      </w:r>
      <w:r w:rsidR="00FF0097">
        <w:rPr>
          <w:b/>
          <w:szCs w:val="22"/>
        </w:rPr>
        <w:tab/>
      </w:r>
      <w:r w:rsidRPr="001744A6">
        <w:rPr>
          <w:b/>
          <w:szCs w:val="22"/>
        </w:rPr>
        <w:t xml:space="preserve">Equity investments </w:t>
      </w:r>
    </w:p>
    <w:p w:rsidR="00EF157A" w:rsidRPr="001744A6" w:rsidP="00451F12">
      <w:pPr>
        <w:rPr>
          <w:szCs w:val="22"/>
        </w:rPr>
      </w:pPr>
      <w:r w:rsidRPr="001744A6">
        <w:t>We should not have any indirect or direct financial interests in companies of customers, compe</w:t>
      </w:r>
      <w:r w:rsidRPr="001744A6">
        <w:t>t</w:t>
      </w:r>
      <w:r w:rsidRPr="001744A6">
        <w:t>itors or suppliers of CRONIMET that could result in a fiduciary duty or other loyalty obligation to that company, be this actual or apparent.</w:t>
      </w:r>
    </w:p>
    <w:p w:rsidR="001A3350" w:rsidRPr="001744A6" w:rsidP="00FF0097">
      <w:pPr>
        <w:ind w:left="1134" w:hanging="567"/>
        <w:jc w:val="left"/>
        <w:rPr>
          <w:b/>
          <w:szCs w:val="22"/>
        </w:rPr>
      </w:pPr>
      <w:r w:rsidRPr="001744A6">
        <w:rPr>
          <w:b/>
          <w:szCs w:val="22"/>
        </w:rPr>
        <w:t xml:space="preserve">c) </w:t>
      </w:r>
      <w:r w:rsidR="00FF0097">
        <w:rPr>
          <w:b/>
          <w:szCs w:val="22"/>
        </w:rPr>
        <w:tab/>
      </w:r>
      <w:r w:rsidRPr="001744A6">
        <w:rPr>
          <w:b/>
          <w:szCs w:val="22"/>
        </w:rPr>
        <w:t>Personal benefits due to company ownership</w:t>
      </w:r>
    </w:p>
    <w:p w:rsidR="00E900A9" w:rsidRPr="001744A6" w:rsidP="00451F12">
      <w:pPr>
        <w:rPr>
          <w:szCs w:val="22"/>
        </w:rPr>
      </w:pPr>
      <w:r w:rsidRPr="001744A6">
        <w:t>We are aware that it is prohibited that</w:t>
      </w:r>
      <w:r w:rsidRPr="001744A6" w:rsidR="007F6AC0">
        <w:t>:</w:t>
      </w:r>
      <w:r w:rsidRPr="001744A6">
        <w:t xml:space="preserve"> </w:t>
      </w:r>
    </w:p>
    <w:p w:rsidR="00E900A9" w:rsidRPr="001744A6" w:rsidP="00451F12">
      <w:pPr>
        <w:spacing w:line="280" w:lineRule="atLeast"/>
        <w:ind w:left="1135" w:hanging="568"/>
        <w:rPr>
          <w:szCs w:val="22"/>
        </w:rPr>
      </w:pPr>
      <w:r>
        <w:t>aa</w:t>
      </w:r>
      <w:r w:rsidRPr="001744A6" w:rsidR="00A50F2A">
        <w:t xml:space="preserve">) </w:t>
      </w:r>
      <w:r w:rsidRPr="001744A6" w:rsidR="00A50F2A">
        <w:tab/>
        <w:t xml:space="preserve">we derive personal benefit from the use of company property or information or from the position we hold, </w:t>
      </w:r>
    </w:p>
    <w:p w:rsidR="00E900A9" w:rsidRPr="001744A6" w:rsidP="00451F12">
      <w:pPr>
        <w:spacing w:line="280" w:lineRule="atLeast"/>
        <w:ind w:left="1135" w:hanging="568"/>
        <w:rPr>
          <w:szCs w:val="22"/>
        </w:rPr>
      </w:pPr>
      <w:r>
        <w:t>bb</w:t>
      </w:r>
      <w:r w:rsidRPr="001744A6" w:rsidR="00565BF6">
        <w:t>)</w:t>
      </w:r>
      <w:r w:rsidRPr="001744A6" w:rsidR="00A50F2A">
        <w:tab/>
      </w:r>
      <w:r w:rsidRPr="001744A6" w:rsidR="00565BF6">
        <w:t xml:space="preserve">we use company property or information or the position we hold for personal gain, </w:t>
      </w:r>
    </w:p>
    <w:p w:rsidR="00EF157A" w:rsidRPr="001744A6" w:rsidP="00451F12">
      <w:pPr>
        <w:spacing w:line="280" w:lineRule="atLeast"/>
        <w:ind w:left="1135" w:hanging="568"/>
        <w:rPr>
          <w:szCs w:val="22"/>
        </w:rPr>
      </w:pPr>
      <w:r>
        <w:t>cc</w:t>
      </w:r>
      <w:r w:rsidRPr="001744A6" w:rsidR="00565BF6">
        <w:t>)</w:t>
      </w:r>
      <w:r w:rsidRPr="001744A6" w:rsidR="00A50F2A">
        <w:tab/>
      </w:r>
      <w:r>
        <w:t>we compete with the c</w:t>
      </w:r>
      <w:r w:rsidRPr="001744A6" w:rsidR="00565BF6">
        <w:t>ompany.</w:t>
      </w:r>
    </w:p>
    <w:p w:rsidR="00565BF6" w:rsidRPr="001744A6" w:rsidP="00451F12">
      <w:pPr>
        <w:rPr>
          <w:szCs w:val="22"/>
        </w:rPr>
      </w:pPr>
      <w:r w:rsidRPr="001744A6">
        <w:t>We avoid even the semblance of a conflict of interest and disclose any apparent or actual co</w:t>
      </w:r>
      <w:r w:rsidRPr="001744A6">
        <w:t>n</w:t>
      </w:r>
      <w:r w:rsidRPr="001744A6">
        <w:t>flict of interest to the managers, the Board of Management/the Compliance Department/Legal Department/Human Resources Department. Together we seek solutions that do not compr</w:t>
      </w:r>
      <w:r w:rsidRPr="001744A6">
        <w:t>o</w:t>
      </w:r>
      <w:r w:rsidRPr="001744A6">
        <w:t>mise the interests of the company.</w:t>
      </w:r>
    </w:p>
    <w:p w:rsidR="0047361B" w:rsidRPr="001744A6" w:rsidP="004245D8">
      <w:pPr>
        <w:pStyle w:val="Heading2"/>
      </w:pPr>
      <w:bookmarkStart w:id="18" w:name="_Toc347924961"/>
      <w:bookmarkStart w:id="19" w:name="_Toc256000011"/>
      <w:r w:rsidRPr="001744A6">
        <w:t>Trade secrets</w:t>
      </w:r>
      <w:bookmarkEnd w:id="18"/>
      <w:r w:rsidRPr="001744A6">
        <w:t xml:space="preserve"> and company property</w:t>
      </w:r>
      <w:bookmarkEnd w:id="19"/>
      <w:r w:rsidRPr="001744A6">
        <w:t xml:space="preserve"> </w:t>
      </w:r>
    </w:p>
    <w:p w:rsidR="008C62A6" w:rsidRPr="001744A6" w:rsidP="00BD185A">
      <w:pPr>
        <w:pStyle w:val="Heading3"/>
      </w:pPr>
      <w:r w:rsidRPr="001744A6">
        <w:t>We protect CRONIMET’s intellectual and material property and treat operating resources with care and in accordance with their purpose</w:t>
      </w:r>
      <w:r w:rsidR="00FF0097">
        <w:t>.</w:t>
      </w:r>
    </w:p>
    <w:p w:rsidR="00EF157A" w:rsidRPr="001744A6" w:rsidP="00451F12">
      <w:pPr>
        <w:rPr>
          <w:szCs w:val="22"/>
        </w:rPr>
      </w:pPr>
      <w:r w:rsidRPr="001744A6">
        <w:t>As part of the employment relationship, we may have access to trade secrets and confidential information pertaining to the company. CRONIMET is so successful because it has extensive knowledge provided by us which, among other things, qualifies as a trade secret and must be protected. Trade secrets include knowledge of applied technology, formulations or blends, fo</w:t>
      </w:r>
      <w:r w:rsidRPr="001744A6">
        <w:t>r</w:t>
      </w:r>
      <w:r w:rsidRPr="001744A6">
        <w:t>mulas, but also sources of goods, price conditions and price formulas, customer lists, business and strategic plans, financial plans and financial information, process and workflow document</w:t>
      </w:r>
      <w:r w:rsidRPr="001744A6">
        <w:t>a</w:t>
      </w:r>
      <w:r w:rsidRPr="001744A6">
        <w:t>tion (QM) and much more. Confidential information also includes technologies, ideas, product plans and data on colleagues, including information on salary, expertise and the preferences of colleagues.</w:t>
      </w:r>
    </w:p>
    <w:p w:rsidR="00EF157A" w:rsidRPr="001744A6" w:rsidP="00451F12">
      <w:pPr>
        <w:rPr>
          <w:szCs w:val="22"/>
        </w:rPr>
      </w:pPr>
      <w:r w:rsidRPr="001744A6">
        <w:t>Trade secrets and confidential information must be protected from possible disclosure to una</w:t>
      </w:r>
      <w:r w:rsidRPr="001744A6">
        <w:t>u</w:t>
      </w:r>
      <w:r w:rsidRPr="001744A6">
        <w:t>thorised persons. Furthermore, they may only be used for business purposes and may not be forwarded to third parties (including family members and friends) without appropriate authoris</w:t>
      </w:r>
      <w:r w:rsidRPr="001744A6">
        <w:t>a</w:t>
      </w:r>
      <w:r w:rsidRPr="001744A6">
        <w:t>tion. This obligation also applies after term</w:t>
      </w:r>
      <w:r w:rsidRPr="001744A6">
        <w:t>i</w:t>
      </w:r>
      <w:r w:rsidRPr="001744A6">
        <w:t xml:space="preserve">nation of the employment relationship. </w:t>
      </w:r>
    </w:p>
    <w:p w:rsidR="000325DC" w:rsidRPr="001744A6" w:rsidP="00451F12">
      <w:pPr>
        <w:rPr>
          <w:szCs w:val="22"/>
        </w:rPr>
      </w:pPr>
      <w:r w:rsidRPr="001744A6">
        <w:t>We handle CRONIMET’s assets responsibly. We avoid unnecessary costs. We make business decisions on the basis of commercially comprehensible analyses of oppo</w:t>
      </w:r>
      <w:r w:rsidRPr="001744A6">
        <w:t>r</w:t>
      </w:r>
      <w:r w:rsidRPr="001744A6">
        <w:t xml:space="preserve">tunities and risks. </w:t>
      </w:r>
    </w:p>
    <w:p w:rsidR="00565BF6" w:rsidRPr="001744A6" w:rsidP="00451F12">
      <w:pPr>
        <w:rPr>
          <w:szCs w:val="22"/>
        </w:rPr>
      </w:pPr>
      <w:r w:rsidRPr="001744A6">
        <w:t>Publications and presentations by colleagues that affect the interests of CRONIMET always r</w:t>
      </w:r>
      <w:r w:rsidRPr="001744A6">
        <w:t>e</w:t>
      </w:r>
      <w:r w:rsidRPr="001744A6">
        <w:t>quire the prior agreement of management.</w:t>
      </w:r>
    </w:p>
    <w:p w:rsidR="0047361B" w:rsidRPr="001744A6" w:rsidP="004245D8">
      <w:pPr>
        <w:pStyle w:val="Heading2"/>
      </w:pPr>
      <w:bookmarkStart w:id="20" w:name="_Toc347924962"/>
      <w:bookmarkStart w:id="21" w:name="_Toc256000012"/>
      <w:r w:rsidRPr="001744A6">
        <w:t>Data protection</w:t>
      </w:r>
      <w:bookmarkEnd w:id="21"/>
      <w:bookmarkEnd w:id="20"/>
    </w:p>
    <w:p w:rsidR="000325DC" w:rsidRPr="001744A6" w:rsidP="00BD185A">
      <w:pPr>
        <w:pStyle w:val="Heading3"/>
      </w:pPr>
      <w:r w:rsidRPr="001744A6">
        <w:t>We handle personal data confidentially</w:t>
      </w:r>
      <w:r w:rsidR="00FF0097">
        <w:t>.</w:t>
      </w:r>
    </w:p>
    <w:p w:rsidR="000325DC" w:rsidRPr="001744A6" w:rsidP="00451F12">
      <w:pPr>
        <w:rPr>
          <w:szCs w:val="22"/>
        </w:rPr>
      </w:pPr>
      <w:r w:rsidRPr="001744A6">
        <w:t>We attach great importance to data protection and the confidentiality of the information entrus</w:t>
      </w:r>
      <w:r w:rsidRPr="001744A6">
        <w:t>t</w:t>
      </w:r>
      <w:r w:rsidRPr="001744A6">
        <w:t>ed to us. When collecting, storing, processing or transmitting personal data (e.g. name, a</w:t>
      </w:r>
      <w:r w:rsidRPr="001744A6">
        <w:t>d</w:t>
      </w:r>
      <w:r w:rsidRPr="001744A6">
        <w:t>dress, telephone number, date of birth, health information) r</w:t>
      </w:r>
      <w:r w:rsidRPr="001744A6">
        <w:t>e</w:t>
      </w:r>
      <w:r w:rsidRPr="001744A6">
        <w:t xml:space="preserve">lating to colleagues, customers or other third parties, we take the utmost care and maintain strict confidentiality and comply with applicable laws and regulations. We are also committed to appropriate data and IT security measures. </w:t>
      </w:r>
    </w:p>
    <w:p w:rsidR="0047361B" w:rsidRPr="001744A6" w:rsidP="00875AB8">
      <w:pPr>
        <w:pStyle w:val="Heading2"/>
        <w:ind w:left="567" w:hanging="425"/>
      </w:pPr>
      <w:bookmarkStart w:id="22" w:name="_Toc347924963"/>
      <w:bookmarkStart w:id="23" w:name="_Toc256000013"/>
      <w:r w:rsidRPr="001744A6">
        <w:t>Documentation and retention of business transactions</w:t>
      </w:r>
      <w:bookmarkEnd w:id="22"/>
      <w:r w:rsidRPr="001744A6">
        <w:t>/business records</w:t>
      </w:r>
      <w:bookmarkEnd w:id="23"/>
    </w:p>
    <w:p w:rsidR="000325DC" w:rsidRPr="001744A6" w:rsidP="00372866">
      <w:pPr>
        <w:pStyle w:val="Heading3"/>
        <w:spacing w:before="240"/>
      </w:pPr>
      <w:r w:rsidRPr="001744A6">
        <w:t>We document essential business transactions in a comprehensible and timely manner</w:t>
      </w:r>
      <w:r w:rsidR="00FF0097">
        <w:t>.</w:t>
      </w:r>
    </w:p>
    <w:p w:rsidR="00793BC0" w:rsidRPr="001744A6" w:rsidP="00875AB8">
      <w:r w:rsidRPr="001744A6">
        <w:t>Accurate and reliable records are of paramount importance to the company when it comes to complying with legal, financial, regulatory and business obligations. We ensure that all records are accurate. These include, but are not limited to, financial statements, financial reports, i</w:t>
      </w:r>
      <w:r w:rsidRPr="001744A6">
        <w:t>n</w:t>
      </w:r>
      <w:r w:rsidRPr="001744A6">
        <w:t xml:space="preserve">voices and correspondence. </w:t>
      </w:r>
    </w:p>
    <w:p w:rsidR="00EF157A" w:rsidRPr="001744A6" w:rsidP="00875AB8">
      <w:pPr>
        <w:jc w:val="left"/>
        <w:rPr>
          <w:szCs w:val="22"/>
        </w:rPr>
      </w:pPr>
      <w:r w:rsidRPr="001744A6">
        <w:t>We never conceal, alter or disguise the actual meaning and purpose of a transa</w:t>
      </w:r>
      <w:r w:rsidRPr="001744A6">
        <w:t>c</w:t>
      </w:r>
      <w:r w:rsidRPr="001744A6">
        <w:t>tion!</w:t>
      </w:r>
    </w:p>
    <w:p w:rsidR="00EF157A" w:rsidRPr="001744A6" w:rsidP="00451F12">
      <w:pPr>
        <w:rPr>
          <w:szCs w:val="22"/>
        </w:rPr>
      </w:pPr>
      <w:r w:rsidRPr="001744A6">
        <w:t>Many of our business areas are subject to specific retention obligations and periods. The co</w:t>
      </w:r>
      <w:r w:rsidRPr="001744A6">
        <w:t>m</w:t>
      </w:r>
      <w:r w:rsidRPr="001744A6">
        <w:t>pany specifies the archiving obligations to be observed in each regul</w:t>
      </w:r>
      <w:r w:rsidRPr="001744A6">
        <w:t>a</w:t>
      </w:r>
      <w:r w:rsidRPr="001744A6">
        <w:t xml:space="preserve">tion. </w:t>
      </w:r>
    </w:p>
    <w:p w:rsidR="00793BC0" w:rsidRPr="001744A6" w:rsidP="004245D8">
      <w:pPr>
        <w:pStyle w:val="Heading2"/>
      </w:pPr>
      <w:bookmarkStart w:id="24" w:name="_Toc256000014"/>
      <w:r w:rsidRPr="001744A6">
        <w:t>Copyright compliance</w:t>
      </w:r>
      <w:bookmarkEnd w:id="24"/>
    </w:p>
    <w:p w:rsidR="005B4CC1" w:rsidRPr="001744A6" w:rsidP="00451F12">
      <w:pPr>
        <w:rPr>
          <w:szCs w:val="22"/>
        </w:rPr>
      </w:pPr>
      <w:r w:rsidRPr="001744A6">
        <w:t>Works protected by copyright include circulars, articles in magazines, books, video tapes, dra</w:t>
      </w:r>
      <w:r w:rsidRPr="001744A6">
        <w:t>w</w:t>
      </w:r>
      <w:r w:rsidRPr="001744A6">
        <w:t>ings, musical recordings and software. The same applies to images, photographs, pictograms or logos from the Internet. These works are protected by copyright, even if they do not bear a copyright notice. If we wish to reproduce such works for distribution at our place of work or use them for CRONIMET for other purposes, we shall ensure in advance that we have the appropr</w:t>
      </w:r>
      <w:r w:rsidRPr="001744A6">
        <w:t>i</w:t>
      </w:r>
      <w:r w:rsidRPr="001744A6">
        <w:t xml:space="preserve">ate permission from the copyright holder. </w:t>
      </w:r>
    </w:p>
    <w:p w:rsidR="006A61DF" w:rsidRPr="001744A6" w:rsidP="00451F12">
      <w:pPr>
        <w:rPr>
          <w:szCs w:val="22"/>
        </w:rPr>
      </w:pPr>
      <w:r w:rsidRPr="001744A6">
        <w:t xml:space="preserve">Computer software is subject to licence agreements that normally prohibit unauthorised use or copying. We never make unauthorised copies of software for which the company has been granted a licence. We also never load unlicensed software onto the company’s computers. </w:t>
      </w:r>
    </w:p>
    <w:p w:rsidR="00793BC0" w:rsidRPr="001744A6" w:rsidP="00451F12">
      <w:pPr>
        <w:rPr>
          <w:szCs w:val="22"/>
        </w:rPr>
      </w:pPr>
      <w:r w:rsidRPr="001744A6">
        <w:t>If we have any questions about copyright protection, the Legal Department or the Corporate Communications Department are happy to advise us.</w:t>
      </w:r>
      <w:bookmarkStart w:id="25" w:name="Y-600-W-HuemFbArbR-GL-sect3-RN-172"/>
      <w:bookmarkEnd w:id="25"/>
    </w:p>
    <w:p w:rsidR="00793BC0" w:rsidRPr="001744A6" w:rsidP="004245D8">
      <w:pPr>
        <w:pStyle w:val="Heading2"/>
      </w:pPr>
      <w:bookmarkStart w:id="26" w:name="_Toc256000015"/>
      <w:r w:rsidRPr="001744A6">
        <w:t xml:space="preserve">Corporate identity – trademarks, logos, </w:t>
      </w:r>
      <w:r w:rsidRPr="001744A6" w:rsidR="001744A6">
        <w:t>colour</w:t>
      </w:r>
      <w:r w:rsidRPr="001744A6">
        <w:t xml:space="preserve"> scheme</w:t>
      </w:r>
      <w:bookmarkEnd w:id="26"/>
    </w:p>
    <w:p w:rsidR="00BC1368" w:rsidRPr="001744A6" w:rsidP="008F47FD">
      <w:pPr>
        <w:rPr>
          <w:szCs w:val="22"/>
        </w:rPr>
      </w:pPr>
      <w:r w:rsidRPr="001744A6">
        <w:t xml:space="preserve">The CRONIMET trademarks, logos and </w:t>
      </w:r>
      <w:r w:rsidRPr="001744A6" w:rsidR="001744A6">
        <w:t>colour</w:t>
      </w:r>
      <w:r w:rsidRPr="001744A6">
        <w:t xml:space="preserve"> design must be used in accordance with the CRONIMET Corporate Identity Policy. If we become aware that CRONIMET trademarks, the CRONIMET logo or the company-specific </w:t>
      </w:r>
      <w:r w:rsidRPr="001744A6" w:rsidR="001744A6">
        <w:t>colour</w:t>
      </w:r>
      <w:r w:rsidRPr="001744A6">
        <w:t xml:space="preserve"> scheme is being used by persons or comp</w:t>
      </w:r>
      <w:r w:rsidRPr="001744A6">
        <w:t>a</w:t>
      </w:r>
      <w:r w:rsidRPr="001744A6">
        <w:t xml:space="preserve">nies who are not </w:t>
      </w:r>
      <w:r w:rsidRPr="001744A6" w:rsidR="00994039">
        <w:t>authorized</w:t>
      </w:r>
      <w:r w:rsidRPr="001744A6">
        <w:t xml:space="preserve"> to do so, we will inform the Compliance Department or the Legal Department.</w:t>
      </w:r>
    </w:p>
    <w:p w:rsidR="00793BC0" w:rsidRPr="001744A6" w:rsidP="004245D8">
      <w:pPr>
        <w:pStyle w:val="Heading2"/>
      </w:pPr>
      <w:bookmarkStart w:id="27" w:name="_Toc256000016"/>
      <w:r w:rsidRPr="001744A6">
        <w:t>Enquiries from supervisory and other authorities</w:t>
      </w:r>
      <w:bookmarkEnd w:id="27"/>
    </w:p>
    <w:p w:rsidR="00793BC0" w:rsidRPr="001744A6" w:rsidP="008F47FD">
      <w:pPr>
        <w:rPr>
          <w:szCs w:val="22"/>
        </w:rPr>
      </w:pPr>
      <w:r w:rsidRPr="001744A6">
        <w:t>All enquiries from federal, state or municipal officials/authorities are immediately forwarded to the management, the Legal or the Compliance Department. The same applies to any request for information from law enforcement bodies (e.g. police, bailiffs, public prosecutor’s office, tax office, customs authorities).</w:t>
      </w:r>
    </w:p>
    <w:p w:rsidR="00BC1368" w:rsidRPr="001744A6" w:rsidP="00875AB8">
      <w:pPr>
        <w:pStyle w:val="Heading2"/>
        <w:ind w:left="567" w:hanging="425"/>
      </w:pPr>
      <w:bookmarkStart w:id="28" w:name="_Toc347924964"/>
      <w:bookmarkStart w:id="29" w:name="_Toc256000017"/>
      <w:r w:rsidRPr="001744A6">
        <w:t>Reporting - How to report compliance violations to us</w:t>
      </w:r>
      <w:bookmarkEnd w:id="29"/>
    </w:p>
    <w:p w:rsidR="00165E7A" w:rsidRPr="001744A6" w:rsidP="00BC1368">
      <w:pPr>
        <w:rPr>
          <w:szCs w:val="22"/>
        </w:rPr>
      </w:pPr>
      <w:r w:rsidRPr="001744A6">
        <w:t>We would like to be informed about illegal, criminal and company-damaging actions in our co</w:t>
      </w:r>
      <w:r w:rsidRPr="001744A6">
        <w:t>m</w:t>
      </w:r>
      <w:r w:rsidRPr="001744A6">
        <w:t xml:space="preserve">pany in order to be able to clarify and stop such </w:t>
      </w:r>
      <w:r w:rsidRPr="001744A6" w:rsidR="001744A6">
        <w:t>behaviour</w:t>
      </w:r>
      <w:r w:rsidRPr="001744A6">
        <w:t xml:space="preserve">. </w:t>
      </w:r>
    </w:p>
    <w:p w:rsidR="007F6AC0" w:rsidRPr="001744A6" w:rsidP="007F6AC0">
      <w:r w:rsidRPr="001744A6">
        <w:t>While concerns about workplace conduct can often be resolved through constructive dialogue among the affected parties or with contact persons on site, it is recommended that certain i</w:t>
      </w:r>
      <w:r w:rsidRPr="001744A6">
        <w:t>s</w:t>
      </w:r>
      <w:r w:rsidRPr="001744A6">
        <w:t xml:space="preserve">sues - particularly those involving illegal business practices - be raised outside the local working environment. Colleagues who raise actual or suspected misconduct in good faith will not suffer any disadvantage as a result. </w:t>
      </w:r>
    </w:p>
    <w:p w:rsidR="00165E7A" w:rsidRPr="001744A6" w:rsidP="007F6AC0">
      <w:pPr>
        <w:rPr>
          <w:rFonts w:cs="Times New Roman"/>
          <w:b/>
          <w:bCs/>
          <w:i/>
          <w:sz w:val="24"/>
          <w:szCs w:val="26"/>
          <w:lang w:eastAsia="x-none"/>
        </w:rPr>
      </w:pPr>
      <w:r w:rsidRPr="001744A6">
        <w:rPr>
          <w:rFonts w:cs="Times New Roman"/>
          <w:b/>
          <w:bCs/>
          <w:i/>
          <w:sz w:val="24"/>
          <w:szCs w:val="26"/>
          <w:lang w:eastAsia="x-none"/>
        </w:rPr>
        <w:t>Contact persons in the immediate working environment</w:t>
      </w:r>
    </w:p>
    <w:p w:rsidR="00165E7A" w:rsidRPr="001744A6" w:rsidP="00BC1368">
      <w:pPr>
        <w:rPr>
          <w:szCs w:val="22"/>
        </w:rPr>
      </w:pPr>
      <w:r w:rsidRPr="001744A6">
        <w:t xml:space="preserve">We can contact persons in our immediate working environment to ask questions about the Code of Conduct or to report violations of the Code. </w:t>
      </w:r>
    </w:p>
    <w:p w:rsidR="0050798D" w:rsidRPr="001744A6" w:rsidP="00BC1368">
      <w:pPr>
        <w:rPr>
          <w:szCs w:val="22"/>
        </w:rPr>
      </w:pPr>
      <w:r w:rsidRPr="001744A6">
        <w:t>These are, for example:</w:t>
      </w:r>
    </w:p>
    <w:p w:rsidR="00A73709" w:rsidRPr="001744A6" w:rsidP="00875AB8">
      <w:pPr>
        <w:numPr>
          <w:ilvl w:val="0"/>
          <w:numId w:val="4"/>
        </w:numPr>
        <w:ind w:left="1134" w:hanging="567"/>
        <w:contextualSpacing/>
        <w:rPr>
          <w:szCs w:val="22"/>
        </w:rPr>
      </w:pPr>
      <w:r w:rsidRPr="001744A6">
        <w:t>The Board of Management</w:t>
      </w:r>
    </w:p>
    <w:p w:rsidR="00165E7A" w:rsidRPr="001744A6" w:rsidP="00875AB8">
      <w:pPr>
        <w:numPr>
          <w:ilvl w:val="0"/>
          <w:numId w:val="4"/>
        </w:numPr>
        <w:ind w:left="1134" w:hanging="567"/>
        <w:contextualSpacing/>
        <w:rPr>
          <w:szCs w:val="22"/>
        </w:rPr>
      </w:pPr>
      <w:r w:rsidRPr="001744A6">
        <w:t>The managers</w:t>
      </w:r>
    </w:p>
    <w:p w:rsidR="00165E7A" w:rsidRPr="001744A6" w:rsidP="00875AB8">
      <w:pPr>
        <w:numPr>
          <w:ilvl w:val="0"/>
          <w:numId w:val="4"/>
        </w:numPr>
        <w:ind w:left="1134" w:hanging="567"/>
        <w:contextualSpacing/>
        <w:rPr>
          <w:szCs w:val="22"/>
        </w:rPr>
      </w:pPr>
      <w:r w:rsidRPr="001744A6">
        <w:t>The internal staff, legal or – where available – employee representatives.</w:t>
      </w:r>
    </w:p>
    <w:p w:rsidR="00BC1368" w:rsidRPr="001744A6" w:rsidP="00C34302">
      <w:pPr>
        <w:pStyle w:val="Heading3"/>
      </w:pPr>
      <w:r w:rsidRPr="001744A6">
        <w:t>Compliance Department</w:t>
      </w:r>
    </w:p>
    <w:p w:rsidR="005D0196" w:rsidRPr="001744A6" w:rsidP="005D0196">
      <w:pPr>
        <w:ind w:hanging="1"/>
        <w:rPr>
          <w:szCs w:val="22"/>
        </w:rPr>
      </w:pPr>
      <w:r w:rsidRPr="001744A6">
        <w:tab/>
        <w:t xml:space="preserve">The Compliance Department advises and answers any questions we may have about the </w:t>
      </w:r>
      <w:r w:rsidRPr="001744A6">
        <w:br/>
        <w:t xml:space="preserve">Code of Conduct or other regulations of the CRONIMET Group. </w:t>
      </w:r>
    </w:p>
    <w:p w:rsidR="00371341" w:rsidRPr="001744A6" w:rsidP="00661E35">
      <w:pPr>
        <w:ind w:hanging="1"/>
        <w:rPr>
          <w:szCs w:val="22"/>
        </w:rPr>
      </w:pPr>
      <w:r w:rsidRPr="001744A6">
        <w:t xml:space="preserve">If we have concerns about a particular mode of </w:t>
      </w:r>
      <w:r w:rsidRPr="001744A6" w:rsidR="001744A6">
        <w:t>behaviour</w:t>
      </w:r>
      <w:r w:rsidRPr="001744A6">
        <w:t>/a procedure and cannot or do not wish to raise them locally, we are happy to contact the Compliance D</w:t>
      </w:r>
      <w:r w:rsidRPr="001744A6">
        <w:t>e</w:t>
      </w:r>
      <w:r w:rsidRPr="001744A6">
        <w:t>partment. When dealing with information, the greatest possible confidentiality and consideration of data protection reg</w:t>
      </w:r>
      <w:r w:rsidRPr="001744A6">
        <w:t>u</w:t>
      </w:r>
      <w:r w:rsidRPr="001744A6">
        <w:t>lations are observed.</w:t>
      </w:r>
    </w:p>
    <w:p w:rsidR="00371341" w:rsidRPr="001744A6" w:rsidP="00C34302">
      <w:pPr>
        <w:pStyle w:val="Heading3"/>
      </w:pPr>
      <w:r w:rsidRPr="001744A6">
        <w:t>Whistleblower</w:t>
      </w:r>
      <w:r w:rsidRPr="001744A6">
        <w:t xml:space="preserve"> system on the intranet</w:t>
      </w:r>
    </w:p>
    <w:p w:rsidR="00371341" w:rsidRPr="001744A6" w:rsidP="00FF0097">
      <w:pPr>
        <w:keepLines/>
      </w:pPr>
      <w:r w:rsidRPr="001744A6">
        <w:t xml:space="preserve">We can also inform the Compliance Department about breaches of the rules via our web-based </w:t>
      </w:r>
      <w:r w:rsidRPr="001744A6">
        <w:t>whistleblower</w:t>
      </w:r>
      <w:r w:rsidRPr="001744A6">
        <w:t xml:space="preserve"> system “</w:t>
      </w:r>
      <w:r w:rsidRPr="001744A6">
        <w:t>Fairplay</w:t>
      </w:r>
      <w:r w:rsidRPr="001744A6">
        <w:t xml:space="preserve"> Supporter”. This system is available in several languages and allows a confidential, anonymous and encrypted dialogue with the CRONIMET Compliance D</w:t>
      </w:r>
      <w:r w:rsidRPr="001744A6">
        <w:t>e</w:t>
      </w:r>
      <w:r w:rsidRPr="001744A6">
        <w:t xml:space="preserve">partment. </w:t>
      </w:r>
    </w:p>
    <w:p w:rsidR="00371341" w:rsidRPr="001744A6" w:rsidP="00265A13">
      <w:r w:rsidRPr="001744A6">
        <w:t xml:space="preserve">The </w:t>
      </w:r>
      <w:r w:rsidRPr="001744A6">
        <w:t>whistleblower</w:t>
      </w:r>
      <w:r w:rsidRPr="001744A6">
        <w:t xml:space="preserve"> portal is used exclusively to report violations of laws, policies, processes or our Code of Conduct. </w:t>
      </w:r>
    </w:p>
    <w:p w:rsidR="00E323B6" w:rsidRPr="001744A6" w:rsidP="00371341">
      <w:pPr>
        <w:rPr>
          <w:szCs w:val="22"/>
        </w:rPr>
      </w:pPr>
      <w:r w:rsidRPr="001744A6">
        <w:t xml:space="preserve">Link to our </w:t>
      </w:r>
      <w:r w:rsidRPr="001744A6">
        <w:t>whistleblower</w:t>
      </w:r>
      <w:r w:rsidRPr="001744A6">
        <w:t xml:space="preserve"> system:</w:t>
      </w:r>
      <w:r w:rsidRPr="001744A6">
        <w:tab/>
      </w:r>
      <w:hyperlink r:id="rId5" w:history="1">
        <w:r w:rsidRPr="001744A6">
          <w:rPr>
            <w:rStyle w:val="Hyperlink"/>
          </w:rPr>
          <w:t>LINK</w:t>
        </w:r>
      </w:hyperlink>
    </w:p>
    <w:p w:rsidR="003E4DD9" w:rsidRPr="001744A6" w:rsidP="004245D8">
      <w:pPr>
        <w:pStyle w:val="Heading2"/>
      </w:pPr>
      <w:bookmarkStart w:id="30" w:name="_Toc256000018"/>
      <w:r w:rsidRPr="001744A6">
        <w:t>Scope of application</w:t>
      </w:r>
      <w:bookmarkEnd w:id="28"/>
      <w:r w:rsidRPr="001744A6">
        <w:t xml:space="preserve"> and implementation</w:t>
      </w:r>
      <w:bookmarkEnd w:id="30"/>
    </w:p>
    <w:p w:rsidR="008F47FD" w:rsidRPr="001744A6" w:rsidP="00FF0097">
      <w:pPr>
        <w:ind w:left="1134" w:hanging="567"/>
        <w:rPr>
          <w:b/>
          <w:szCs w:val="22"/>
        </w:rPr>
      </w:pPr>
      <w:r w:rsidRPr="001744A6">
        <w:rPr>
          <w:b/>
          <w:szCs w:val="22"/>
        </w:rPr>
        <w:t xml:space="preserve">a) </w:t>
      </w:r>
      <w:r w:rsidR="00FF0097">
        <w:rPr>
          <w:b/>
          <w:szCs w:val="22"/>
        </w:rPr>
        <w:tab/>
      </w:r>
      <w:r w:rsidRPr="001744A6">
        <w:rPr>
          <w:b/>
          <w:szCs w:val="22"/>
        </w:rPr>
        <w:t>Scope of application</w:t>
      </w:r>
    </w:p>
    <w:p w:rsidR="008F47FD" w:rsidRPr="001744A6" w:rsidP="008F47FD">
      <w:pPr>
        <w:rPr>
          <w:szCs w:val="22"/>
        </w:rPr>
      </w:pPr>
      <w:r w:rsidRPr="001744A6">
        <w:t>We expect our managers, members of the executive bodies and colleagues to co</w:t>
      </w:r>
      <w:r w:rsidRPr="001744A6">
        <w:t>m</w:t>
      </w:r>
      <w:r w:rsidRPr="001744A6">
        <w:t xml:space="preserve">ply with this Code of Conduct. We familiarise ourselves with the content of the Code of Conduct because it forms the basis for our daily work. </w:t>
      </w:r>
    </w:p>
    <w:p w:rsidR="008F47FD" w:rsidRPr="001744A6" w:rsidP="00FF0097">
      <w:pPr>
        <w:ind w:left="1134" w:hanging="567"/>
        <w:rPr>
          <w:b/>
          <w:szCs w:val="22"/>
        </w:rPr>
      </w:pPr>
      <w:r w:rsidRPr="001744A6">
        <w:rPr>
          <w:b/>
          <w:szCs w:val="22"/>
        </w:rPr>
        <w:t xml:space="preserve">b) </w:t>
      </w:r>
      <w:r w:rsidR="00FF0097">
        <w:rPr>
          <w:b/>
          <w:szCs w:val="22"/>
        </w:rPr>
        <w:tab/>
      </w:r>
      <w:r w:rsidRPr="001744A6">
        <w:rPr>
          <w:b/>
          <w:szCs w:val="22"/>
        </w:rPr>
        <w:t xml:space="preserve">Control </w:t>
      </w:r>
    </w:p>
    <w:p w:rsidR="008F47FD" w:rsidRPr="001744A6" w:rsidP="008F47FD">
      <w:pPr>
        <w:rPr>
          <w:szCs w:val="22"/>
        </w:rPr>
      </w:pPr>
      <w:r w:rsidRPr="001744A6">
        <w:t>Human experience shows that organisational principles are only successful if they are acco</w:t>
      </w:r>
      <w:r w:rsidRPr="001744A6">
        <w:t>m</w:t>
      </w:r>
      <w:r w:rsidRPr="001744A6">
        <w:t>panied by appropriate measures. These are to be carried out in the form of appropriate checks for plausibility and consistency.</w:t>
      </w:r>
    </w:p>
    <w:p w:rsidR="008F47FD" w:rsidRPr="001744A6" w:rsidP="00FF0097">
      <w:pPr>
        <w:ind w:left="1134" w:hanging="567"/>
        <w:rPr>
          <w:b/>
          <w:szCs w:val="22"/>
        </w:rPr>
      </w:pPr>
      <w:r w:rsidRPr="001744A6">
        <w:rPr>
          <w:b/>
          <w:szCs w:val="22"/>
        </w:rPr>
        <w:t xml:space="preserve">c) </w:t>
      </w:r>
      <w:r w:rsidR="00FF0097">
        <w:rPr>
          <w:b/>
          <w:szCs w:val="22"/>
        </w:rPr>
        <w:tab/>
      </w:r>
      <w:r w:rsidRPr="001744A6">
        <w:rPr>
          <w:b/>
          <w:szCs w:val="22"/>
        </w:rPr>
        <w:t xml:space="preserve">Sanctions </w:t>
      </w:r>
    </w:p>
    <w:p w:rsidR="002737A9" w:rsidRPr="001744A6" w:rsidP="008F47FD">
      <w:pPr>
        <w:rPr>
          <w:szCs w:val="22"/>
        </w:rPr>
      </w:pPr>
      <w:r w:rsidRPr="001744A6">
        <w:t>In the event of violations of our Code of Conduct or of legal regulations, the necessary organis</w:t>
      </w:r>
      <w:r w:rsidRPr="001744A6">
        <w:t>a</w:t>
      </w:r>
      <w:r w:rsidRPr="001744A6">
        <w:t>tional, disciplinary and legal measures must be taken to adequately counteract the identified violations, irrespective of criminal law consequences. D</w:t>
      </w:r>
      <w:r w:rsidRPr="001744A6">
        <w:t>e</w:t>
      </w:r>
      <w:r w:rsidRPr="001744A6">
        <w:t>pending on the severity of the violation, this may also mean the person in question losing their job.</w:t>
      </w:r>
    </w:p>
    <w:p w:rsidR="00E34772" w:rsidRPr="001744A6" w:rsidP="00A73709">
      <w:pPr>
        <w:spacing w:line="280" w:lineRule="atLeast"/>
        <w:rPr>
          <w:szCs w:val="22"/>
        </w:rPr>
      </w:pPr>
      <w:r w:rsidRPr="001744A6">
        <w:t>Karlsruhe</w:t>
      </w:r>
      <w:r w:rsidRPr="001744A6" w:rsidR="00F7649C">
        <w:t xml:space="preserve"> in </w:t>
      </w:r>
      <w:r w:rsidR="002607BF">
        <w:t>December</w:t>
      </w:r>
      <w:r w:rsidRPr="001744A6" w:rsidR="00F7649C">
        <w:t xml:space="preserve"> 2021</w:t>
      </w:r>
      <w:r w:rsidRPr="001744A6">
        <w:t xml:space="preserve"> </w:t>
      </w:r>
    </w:p>
    <w:p w:rsidR="00E34772" w:rsidRPr="001744A6" w:rsidP="008C62A6">
      <w:pPr>
        <w:spacing w:line="280" w:lineRule="atLeast"/>
        <w:rPr>
          <w:szCs w:val="22"/>
        </w:rPr>
      </w:pPr>
    </w:p>
    <w:p w:rsidR="0047361B" w:rsidRPr="001744A6" w:rsidP="00FF0097">
      <w:pPr>
        <w:rPr>
          <w:szCs w:val="22"/>
        </w:rPr>
      </w:pPr>
      <w:r w:rsidRPr="001744A6">
        <w:t>Management – CRONIMET Holding Group</w:t>
      </w:r>
    </w:p>
    <w:sectPr w:rsidSect="005536C8">
      <w:headerReference w:type="default" r:id="rId6"/>
      <w:footerReference w:type="default" r:id="rId7"/>
      <w:headerReference w:type="first" r:id="rId8"/>
      <w:pgSz w:w="11906" w:h="16838"/>
      <w:pgMar w:top="1985"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Corr">
    <w:altName w:val="Malgun Gothic"/>
    <w:charset w:val="00"/>
    <w:family w:val="auto"/>
    <w:pitch w:val="variable"/>
    <w:sig w:usb0="8000002F" w:usb1="4000004A"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0097" w:rsidP="004245D8">
    <w:pPr>
      <w:pStyle w:val="Footer"/>
      <w:spacing w:before="40" w:after="0"/>
      <w:rPr>
        <w:sz w:val="12"/>
        <w:szCs w:val="12"/>
      </w:rPr>
    </w:pPr>
  </w:p>
  <w:p w:rsidR="00D40041" w:rsidRPr="00E53BCA" w:rsidP="004245D8">
    <w:pPr>
      <w:pStyle w:val="Footer"/>
      <w:spacing w:before="40" w:after="0"/>
      <w:rPr>
        <w:sz w:val="12"/>
        <w:szCs w:val="12"/>
      </w:rPr>
    </w:pPr>
    <w:r>
      <w:rPr>
        <w:sz w:val="12"/>
        <w:szCs w:val="12"/>
      </w:rPr>
      <w:t>CRONIMET Code of Conduct</w:t>
    </w:r>
    <w:r>
      <w:rPr>
        <w:sz w:val="12"/>
        <w:szCs w:val="12"/>
      </w:rPr>
      <w:tab/>
    </w:r>
    <w:r w:rsidRPr="00B6366C">
      <w:rPr>
        <w:sz w:val="12"/>
        <w:szCs w:val="12"/>
      </w:rPr>
      <w:fldChar w:fldCharType="begin"/>
    </w:r>
    <w:r w:rsidRPr="00E53BCA">
      <w:rPr>
        <w:sz w:val="12"/>
        <w:szCs w:val="12"/>
      </w:rPr>
      <w:instrText xml:space="preserve"> PAGE  \* Arabic  \* MERGEFORMAT </w:instrText>
    </w:r>
    <w:r w:rsidRPr="00B6366C">
      <w:rPr>
        <w:sz w:val="12"/>
        <w:szCs w:val="12"/>
      </w:rPr>
      <w:fldChar w:fldCharType="separate"/>
    </w:r>
    <w:r w:rsidR="004B1F0C">
      <w:rPr>
        <w:noProof/>
        <w:sz w:val="12"/>
        <w:szCs w:val="12"/>
      </w:rPr>
      <w:t>12</w:t>
    </w:r>
    <w:r w:rsidRPr="00B6366C">
      <w:rPr>
        <w:sz w:val="12"/>
        <w:szCs w:val="12"/>
      </w:rPr>
      <w:fldChar w:fldCharType="end"/>
    </w:r>
    <w:r>
      <w:rPr>
        <w:sz w:val="12"/>
        <w:szCs w:val="12"/>
      </w:rPr>
      <w:t xml:space="preserve"> / </w:t>
    </w:r>
    <w:r w:rsidRPr="00B6366C">
      <w:rPr>
        <w:sz w:val="12"/>
        <w:szCs w:val="12"/>
      </w:rPr>
      <w:fldChar w:fldCharType="begin"/>
    </w:r>
    <w:r w:rsidRPr="00E53BCA">
      <w:rPr>
        <w:sz w:val="12"/>
        <w:szCs w:val="12"/>
      </w:rPr>
      <w:instrText xml:space="preserve"> NUMPAGES  \* Arabic  \* MERGEFORMAT </w:instrText>
    </w:r>
    <w:r w:rsidRPr="00B6366C">
      <w:rPr>
        <w:sz w:val="12"/>
        <w:szCs w:val="12"/>
      </w:rPr>
      <w:fldChar w:fldCharType="separate"/>
    </w:r>
    <w:r w:rsidR="004B1F0C">
      <w:rPr>
        <w:noProof/>
        <w:sz w:val="12"/>
        <w:szCs w:val="12"/>
      </w:rPr>
      <w:t>12</w:t>
    </w:r>
    <w:r w:rsidRPr="00B6366C">
      <w:rPr>
        <w:sz w:val="12"/>
        <w:szCs w:val="12"/>
      </w:rPr>
      <w:fldChar w:fldCharType="end"/>
    </w:r>
    <w:r>
      <w:rPr>
        <w:sz w:val="12"/>
        <w:szCs w:val="12"/>
      </w:rPr>
      <w:tab/>
      <w:t>© CRONMET Holding Group</w:t>
    </w:r>
  </w:p>
  <w:p w:rsidR="00B6366C" w:rsidRPr="00994039" w:rsidP="004245D8">
    <w:pPr>
      <w:pStyle w:val="Footer"/>
      <w:spacing w:before="40" w:after="0"/>
      <w:rPr>
        <w:sz w:val="12"/>
        <w:szCs w:val="12"/>
        <w:lang w:val="en-US"/>
      </w:rPr>
    </w:pPr>
    <w:r w:rsidRPr="00994039">
      <w:rPr>
        <w:sz w:val="12"/>
        <w:szCs w:val="12"/>
        <w:lang w:val="en-US"/>
      </w:rPr>
      <w:t>HOL-001-01</w:t>
    </w:r>
    <w:r w:rsidR="00994039">
      <w:rPr>
        <w:sz w:val="12"/>
        <w:szCs w:val="12"/>
        <w:lang w:val="en-US"/>
      </w:rPr>
      <w:t>_EN / V.</w:t>
    </w:r>
    <w:r w:rsidR="0042319E">
      <w:rPr>
        <w:sz w:val="12"/>
        <w:szCs w:val="12"/>
        <w:lang w:val="en-US"/>
      </w:rPr>
      <w:t xml:space="preserve"> 2.0</w:t>
    </w:r>
    <w:r w:rsidR="00A55460">
      <w:rPr>
        <w:sz w:val="12"/>
        <w:szCs w:val="12"/>
        <w:lang w:val="en-US"/>
      </w:rPr>
      <w:t xml:space="preserve"> </w:t>
    </w:r>
    <w:r w:rsidR="00994039">
      <w:rPr>
        <w:sz w:val="12"/>
        <w:szCs w:val="12"/>
        <w:lang w:val="en-US"/>
      </w:rPr>
      <w:t xml:space="preserve">/ Valid as of </w:t>
    </w:r>
    <w:r w:rsidR="0042319E">
      <w:rPr>
        <w:sz w:val="12"/>
        <w:szCs w:val="12"/>
        <w:lang w:val="en-US"/>
      </w:rPr>
      <w:t>Jan</w:t>
    </w:r>
    <w:r w:rsidR="00994039">
      <w:rPr>
        <w:sz w:val="12"/>
        <w:szCs w:val="12"/>
        <w:lang w:val="en-US"/>
      </w:rPr>
      <w:t>. 1</w:t>
    </w:r>
    <w:r w:rsidRPr="00994039" w:rsidR="00994039">
      <w:rPr>
        <w:sz w:val="12"/>
        <w:szCs w:val="12"/>
        <w:vertAlign w:val="superscript"/>
        <w:lang w:val="en-US"/>
      </w:rPr>
      <w:t>st</w:t>
    </w:r>
    <w:r w:rsidR="0042319E">
      <w:rPr>
        <w:sz w:val="12"/>
        <w:szCs w:val="12"/>
        <w:lang w:val="en-US"/>
      </w:rPr>
      <w:t>,  2022</w:t>
    </w:r>
    <w:r w:rsidRPr="00994039">
      <w:rPr>
        <w:sz w:val="12"/>
        <w:szCs w:val="12"/>
        <w:lang w:val="en-US"/>
      </w:rPr>
      <w:tab/>
    </w:r>
    <w:r w:rsidRPr="00994039">
      <w:rPr>
        <w:sz w:val="12"/>
        <w:szCs w:val="12"/>
        <w:lang w:val="en-US"/>
      </w:rPr>
      <w:tab/>
      <w:t>- public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405E" w:rsidP="00076F69">
    <w:pPr>
      <w:pStyle w:val="Header"/>
      <w:jc w:val="right"/>
    </w:pPr>
  </w:p>
  <w:p w:rsidR="00E2405E" w:rsidP="00076F69">
    <w:pPr>
      <w:pStyle w:val="Header"/>
      <w:jc w:val="right"/>
    </w:pPr>
  </w:p>
  <w:p w:rsidR="00D40041" w:rsidP="00076F69">
    <w:pPr>
      <w:pStyle w:val="Header"/>
      <w:jc w:val="right"/>
    </w:pPr>
    <w:r>
      <w:rPr>
        <w:noProof/>
        <w:lang w:val="de-DE" w:eastAsia="de-DE"/>
      </w:rPr>
      <w:drawing>
        <wp:anchor distT="0" distB="0" distL="114300" distR="114300" simplePos="0" relativeHeight="251658240" behindDoc="1" locked="1" layoutInCell="1" allowOverlap="1">
          <wp:simplePos x="0" y="0"/>
          <wp:positionH relativeFrom="margin">
            <wp:posOffset>3884930</wp:posOffset>
          </wp:positionH>
          <wp:positionV relativeFrom="page">
            <wp:posOffset>489585</wp:posOffset>
          </wp:positionV>
          <wp:extent cx="2541600" cy="561600"/>
          <wp:effectExtent l="0" t="0" r="0" b="0"/>
          <wp:wrapNone/>
          <wp:docPr id="1" name="Bild 1" descr="N:\IT\2000_Projekte\2900_Sonstiges\WORD-Vorlagen\grafiken\brief\CF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N:\IT\2000_Projekte\2900_Sonstiges\WORD-Vorlagen\grafiken\brief\CF_slogan.jpg"/>
                  <pic:cNvPicPr>
                    <a:picLocks noChangeAspect="1" noChangeArrowheads="1"/>
                  </pic:cNvPicPr>
                </pic:nvPicPr>
                <pic:blipFill>
                  <a:blip xmlns:r="http://schemas.openxmlformats.org/officeDocument/2006/relationships" r:embed="rId1" r:link="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1600" cy="56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19E">
    <w:pPr>
      <w:pStyle w:val="Header"/>
    </w:pPr>
    <w:r>
      <w:rPr>
        <w:noProof/>
        <w:lang w:val="de-DE" w:eastAsia="de-DE"/>
      </w:rPr>
      <w:drawing>
        <wp:anchor distT="0" distB="0" distL="114300" distR="114300" simplePos="0" relativeHeight="251659264" behindDoc="1" locked="1" layoutInCell="1" allowOverlap="1">
          <wp:simplePos x="0" y="0"/>
          <wp:positionH relativeFrom="margin">
            <wp:posOffset>3884930</wp:posOffset>
          </wp:positionH>
          <wp:positionV relativeFrom="page">
            <wp:posOffset>489585</wp:posOffset>
          </wp:positionV>
          <wp:extent cx="2541600" cy="561600"/>
          <wp:effectExtent l="0" t="0" r="0" b="0"/>
          <wp:wrapNone/>
          <wp:docPr id="3" name="Bild 1" descr="N:\IT\2000_Projekte\2900_Sonstiges\WORD-Vorlagen\grafiken\brief\CF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N:\IT\2000_Projekte\2900_Sonstiges\WORD-Vorlagen\grafiken\brief\CF_slogan.jpg"/>
                  <pic:cNvPicPr>
                    <a:picLocks noChangeAspect="1" noChangeArrowheads="1"/>
                  </pic:cNvPicPr>
                </pic:nvPicPr>
                <pic:blipFill>
                  <a:blip xmlns:r="http://schemas.openxmlformats.org/officeDocument/2006/relationships" r:embed="rId1" r:link="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1600" cy="56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A5487E"/>
    <w:multiLevelType w:val="hybridMultilevel"/>
    <w:tmpl w:val="87A2BFC8"/>
    <w:lvl w:ilvl="0">
      <w:start w:val="1"/>
      <w:numFmt w:val="upperLetter"/>
      <w:pStyle w:val="Heading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8FC7363"/>
    <w:multiLevelType w:val="multilevel"/>
    <w:tmpl w:val="2682A6A4"/>
    <w:lvl w:ilvl="0">
      <w:start w:val="1"/>
      <w:numFmt w:val="upperLetter"/>
      <w:pStyle w:val="A"/>
      <w:lvlText w:val="%1."/>
      <w:lvlJc w:val="left"/>
      <w:pPr>
        <w:ind w:left="360" w:hanging="360"/>
      </w:pPr>
      <w:rPr>
        <w:rFonts w:ascii="Arial" w:hAnsi="Arial" w:hint="default"/>
        <w:b/>
        <w:i w:val="0"/>
        <w:sz w:val="22"/>
      </w:rPr>
    </w:lvl>
    <w:lvl w:ilvl="1">
      <w:start w:val="1"/>
      <w:numFmt w:val="upperRoman"/>
      <w:lvlText w:val="%2."/>
      <w:lvlJc w:val="left"/>
      <w:pPr>
        <w:ind w:left="720" w:hanging="360"/>
      </w:pPr>
      <w:rPr>
        <w:rFonts w:ascii="Arial" w:hAnsi="Arial" w:hint="default"/>
        <w:b/>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13D2285"/>
    <w:multiLevelType w:val="hybridMultilevel"/>
    <w:tmpl w:val="E2625778"/>
    <w:lvl w:ilvl="0">
      <w:start w:val="1"/>
      <w:numFmt w:val="bullet"/>
      <w:lvlText w:val=""/>
      <w:lvlJc w:val="left"/>
      <w:pPr>
        <w:ind w:left="1427" w:hanging="360"/>
      </w:pPr>
      <w:rPr>
        <w:rFonts w:ascii="Wingdings" w:hAnsi="Wingdings" w:hint="default"/>
      </w:rPr>
    </w:lvl>
    <w:lvl w:ilvl="1" w:tentative="1">
      <w:start w:val="1"/>
      <w:numFmt w:val="bullet"/>
      <w:lvlText w:val="o"/>
      <w:lvlJc w:val="left"/>
      <w:pPr>
        <w:ind w:left="2147" w:hanging="360"/>
      </w:pPr>
      <w:rPr>
        <w:rFonts w:ascii="Courier New" w:hAnsi="Courier New" w:cs="Courier New" w:hint="default"/>
      </w:rPr>
    </w:lvl>
    <w:lvl w:ilvl="2" w:tentative="1">
      <w:start w:val="1"/>
      <w:numFmt w:val="bullet"/>
      <w:lvlText w:val=""/>
      <w:lvlJc w:val="left"/>
      <w:pPr>
        <w:ind w:left="2867" w:hanging="360"/>
      </w:pPr>
      <w:rPr>
        <w:rFonts w:ascii="Wingdings" w:hAnsi="Wingdings" w:hint="default"/>
      </w:rPr>
    </w:lvl>
    <w:lvl w:ilvl="3" w:tentative="1">
      <w:start w:val="1"/>
      <w:numFmt w:val="bullet"/>
      <w:lvlText w:val=""/>
      <w:lvlJc w:val="left"/>
      <w:pPr>
        <w:ind w:left="3587" w:hanging="360"/>
      </w:pPr>
      <w:rPr>
        <w:rFonts w:ascii="Symbol" w:hAnsi="Symbol" w:hint="default"/>
      </w:rPr>
    </w:lvl>
    <w:lvl w:ilvl="4" w:tentative="1">
      <w:start w:val="1"/>
      <w:numFmt w:val="bullet"/>
      <w:lvlText w:val="o"/>
      <w:lvlJc w:val="left"/>
      <w:pPr>
        <w:ind w:left="4307" w:hanging="360"/>
      </w:pPr>
      <w:rPr>
        <w:rFonts w:ascii="Courier New" w:hAnsi="Courier New" w:cs="Courier New" w:hint="default"/>
      </w:rPr>
    </w:lvl>
    <w:lvl w:ilvl="5" w:tentative="1">
      <w:start w:val="1"/>
      <w:numFmt w:val="bullet"/>
      <w:lvlText w:val=""/>
      <w:lvlJc w:val="left"/>
      <w:pPr>
        <w:ind w:left="5027" w:hanging="360"/>
      </w:pPr>
      <w:rPr>
        <w:rFonts w:ascii="Wingdings" w:hAnsi="Wingdings" w:hint="default"/>
      </w:rPr>
    </w:lvl>
    <w:lvl w:ilvl="6" w:tentative="1">
      <w:start w:val="1"/>
      <w:numFmt w:val="bullet"/>
      <w:lvlText w:val=""/>
      <w:lvlJc w:val="left"/>
      <w:pPr>
        <w:ind w:left="5747" w:hanging="360"/>
      </w:pPr>
      <w:rPr>
        <w:rFonts w:ascii="Symbol" w:hAnsi="Symbol" w:hint="default"/>
      </w:rPr>
    </w:lvl>
    <w:lvl w:ilvl="7" w:tentative="1">
      <w:start w:val="1"/>
      <w:numFmt w:val="bullet"/>
      <w:lvlText w:val="o"/>
      <w:lvlJc w:val="left"/>
      <w:pPr>
        <w:ind w:left="6467" w:hanging="360"/>
      </w:pPr>
      <w:rPr>
        <w:rFonts w:ascii="Courier New" w:hAnsi="Courier New" w:cs="Courier New" w:hint="default"/>
      </w:rPr>
    </w:lvl>
    <w:lvl w:ilvl="8" w:tentative="1">
      <w:start w:val="1"/>
      <w:numFmt w:val="bullet"/>
      <w:lvlText w:val=""/>
      <w:lvlJc w:val="left"/>
      <w:pPr>
        <w:ind w:left="7187" w:hanging="360"/>
      </w:pPr>
      <w:rPr>
        <w:rFonts w:ascii="Wingdings" w:hAnsi="Wingdings" w:hint="default"/>
      </w:rPr>
    </w:lvl>
  </w:abstractNum>
  <w:abstractNum w:abstractNumId="3">
    <w:nsid w:val="36510FD9"/>
    <w:multiLevelType w:val="hybridMultilevel"/>
    <w:tmpl w:val="696CEAE6"/>
    <w:lvl w:ilvl="0">
      <w:start w:val="1"/>
      <w:numFmt w:val="upperRoman"/>
      <w:pStyle w:val="I"/>
      <w:lvlText w:val="%1."/>
      <w:lvlJc w:val="left"/>
      <w:pPr>
        <w:ind w:left="1070" w:hanging="360"/>
      </w:pPr>
      <w:rPr>
        <w:rFonts w:ascii="Arial" w:hAnsi="Arial" w:hint="default"/>
        <w:b/>
        <w:i w:val="0"/>
        <w:sz w:val="22"/>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
    <w:nsid w:val="5BE17E53"/>
    <w:multiLevelType w:val="hybridMultilevel"/>
    <w:tmpl w:val="FF589902"/>
    <w:lvl w:ilvl="0">
      <w:start w:val="1"/>
      <w:numFmt w:val="bullet"/>
      <w:lvlText w:val=""/>
      <w:lvlJc w:val="left"/>
      <w:pPr>
        <w:ind w:left="1423" w:hanging="360"/>
      </w:pPr>
      <w:rPr>
        <w:rFonts w:ascii="Wingdings" w:hAnsi="Wingdings" w:hint="default"/>
      </w:rPr>
    </w:lvl>
    <w:lvl w:ilvl="1">
      <w:start w:val="1"/>
      <w:numFmt w:val="bullet"/>
      <w:lvlText w:val="o"/>
      <w:lvlJc w:val="left"/>
      <w:pPr>
        <w:ind w:left="2143" w:hanging="360"/>
      </w:pPr>
      <w:rPr>
        <w:rFonts w:ascii="Courier New" w:hAnsi="Courier New" w:cs="Courier New" w:hint="default"/>
      </w:rPr>
    </w:lvl>
    <w:lvl w:ilvl="2" w:tentative="1">
      <w:start w:val="1"/>
      <w:numFmt w:val="bullet"/>
      <w:lvlText w:val=""/>
      <w:lvlJc w:val="left"/>
      <w:pPr>
        <w:ind w:left="2863" w:hanging="360"/>
      </w:pPr>
      <w:rPr>
        <w:rFonts w:ascii="Wingdings" w:hAnsi="Wingdings" w:hint="default"/>
      </w:rPr>
    </w:lvl>
    <w:lvl w:ilvl="3" w:tentative="1">
      <w:start w:val="1"/>
      <w:numFmt w:val="bullet"/>
      <w:lvlText w:val=""/>
      <w:lvlJc w:val="left"/>
      <w:pPr>
        <w:ind w:left="3583" w:hanging="360"/>
      </w:pPr>
      <w:rPr>
        <w:rFonts w:ascii="Symbol" w:hAnsi="Symbol" w:hint="default"/>
      </w:rPr>
    </w:lvl>
    <w:lvl w:ilvl="4" w:tentative="1">
      <w:start w:val="1"/>
      <w:numFmt w:val="bullet"/>
      <w:lvlText w:val="o"/>
      <w:lvlJc w:val="left"/>
      <w:pPr>
        <w:ind w:left="4303" w:hanging="360"/>
      </w:pPr>
      <w:rPr>
        <w:rFonts w:ascii="Courier New" w:hAnsi="Courier New" w:cs="Courier New" w:hint="default"/>
      </w:rPr>
    </w:lvl>
    <w:lvl w:ilvl="5" w:tentative="1">
      <w:start w:val="1"/>
      <w:numFmt w:val="bullet"/>
      <w:lvlText w:val=""/>
      <w:lvlJc w:val="left"/>
      <w:pPr>
        <w:ind w:left="5023" w:hanging="360"/>
      </w:pPr>
      <w:rPr>
        <w:rFonts w:ascii="Wingdings" w:hAnsi="Wingdings" w:hint="default"/>
      </w:rPr>
    </w:lvl>
    <w:lvl w:ilvl="6" w:tentative="1">
      <w:start w:val="1"/>
      <w:numFmt w:val="bullet"/>
      <w:lvlText w:val=""/>
      <w:lvlJc w:val="left"/>
      <w:pPr>
        <w:ind w:left="5743" w:hanging="360"/>
      </w:pPr>
      <w:rPr>
        <w:rFonts w:ascii="Symbol" w:hAnsi="Symbol" w:hint="default"/>
      </w:rPr>
    </w:lvl>
    <w:lvl w:ilvl="7" w:tentative="1">
      <w:start w:val="1"/>
      <w:numFmt w:val="bullet"/>
      <w:lvlText w:val="o"/>
      <w:lvlJc w:val="left"/>
      <w:pPr>
        <w:ind w:left="6463" w:hanging="360"/>
      </w:pPr>
      <w:rPr>
        <w:rFonts w:ascii="Courier New" w:hAnsi="Courier New" w:cs="Courier New" w:hint="default"/>
      </w:rPr>
    </w:lvl>
    <w:lvl w:ilvl="8" w:tentative="1">
      <w:start w:val="1"/>
      <w:numFmt w:val="bullet"/>
      <w:lvlText w:val=""/>
      <w:lvlJc w:val="left"/>
      <w:pPr>
        <w:ind w:left="7183" w:hanging="360"/>
      </w:pPr>
      <w:rPr>
        <w:rFonts w:ascii="Wingdings" w:hAnsi="Wingdings" w:hint="default"/>
      </w:rPr>
    </w:lvl>
  </w:abstractNum>
  <w:abstractNum w:abstractNumId="5">
    <w:nsid w:val="62453D34"/>
    <w:multiLevelType w:val="multilevel"/>
    <w:tmpl w:val="3FB45836"/>
    <w:lvl w:ilvl="0">
      <w:start w:val="1"/>
      <w:numFmt w:val="upperRoman"/>
      <w:pStyle w:val="Heading2"/>
      <w:lvlText w:val="%1."/>
      <w:lvlJc w:val="right"/>
      <w:pPr>
        <w:tabs>
          <w:tab w:val="num" w:pos="567"/>
        </w:tabs>
        <w:ind w:left="0" w:firstLine="567"/>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num w:numId="1">
    <w:abstractNumId w:val="1"/>
  </w:num>
  <w:num w:numId="2">
    <w:abstractNumId w:val="3"/>
  </w:num>
  <w:num w:numId="3">
    <w:abstractNumId w:val="4"/>
  </w:num>
  <w:num w:numId="4">
    <w:abstractNumId w:val="2"/>
  </w:num>
  <w:num w:numId="5">
    <w:abstractNumId w:val="1"/>
  </w:num>
  <w:num w:numId="6">
    <w:abstractNumId w:val="3"/>
  </w:num>
  <w:num w:numId="7">
    <w:abstractNumId w:val="3"/>
  </w:num>
  <w:num w:numId="8">
    <w:abstractNumId w:val="3"/>
  </w:num>
  <w:num w:numId="9">
    <w:abstractNumId w:val="0"/>
  </w:num>
  <w:num w:numId="10">
    <w:abstractNumId w:val="5"/>
  </w:num>
  <w:num w:numId="11">
    <w:abstractNumId w:val="0"/>
  </w:num>
  <w:num w:numId="12">
    <w:abstractNumId w:val="0"/>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D9"/>
    <w:rsid w:val="000027DA"/>
    <w:rsid w:val="000028E2"/>
    <w:rsid w:val="00002931"/>
    <w:rsid w:val="000040DD"/>
    <w:rsid w:val="00004E88"/>
    <w:rsid w:val="00005C8D"/>
    <w:rsid w:val="000066FC"/>
    <w:rsid w:val="0001021C"/>
    <w:rsid w:val="00011569"/>
    <w:rsid w:val="00011D92"/>
    <w:rsid w:val="00013B73"/>
    <w:rsid w:val="00013E7A"/>
    <w:rsid w:val="000140CE"/>
    <w:rsid w:val="000141F4"/>
    <w:rsid w:val="000143FB"/>
    <w:rsid w:val="000143FF"/>
    <w:rsid w:val="00014E2C"/>
    <w:rsid w:val="00016160"/>
    <w:rsid w:val="0001622E"/>
    <w:rsid w:val="00021159"/>
    <w:rsid w:val="0002299C"/>
    <w:rsid w:val="00023355"/>
    <w:rsid w:val="00023B49"/>
    <w:rsid w:val="0002485B"/>
    <w:rsid w:val="00025F0E"/>
    <w:rsid w:val="000267CC"/>
    <w:rsid w:val="0002763B"/>
    <w:rsid w:val="00027A7F"/>
    <w:rsid w:val="000301F7"/>
    <w:rsid w:val="00031C7D"/>
    <w:rsid w:val="000325DC"/>
    <w:rsid w:val="00033C53"/>
    <w:rsid w:val="000354D5"/>
    <w:rsid w:val="000414DD"/>
    <w:rsid w:val="000417D2"/>
    <w:rsid w:val="00042B93"/>
    <w:rsid w:val="000457B3"/>
    <w:rsid w:val="00045E9B"/>
    <w:rsid w:val="00046C9D"/>
    <w:rsid w:val="000501E9"/>
    <w:rsid w:val="00050BDE"/>
    <w:rsid w:val="00051379"/>
    <w:rsid w:val="00051C0A"/>
    <w:rsid w:val="00052543"/>
    <w:rsid w:val="00053914"/>
    <w:rsid w:val="000539F1"/>
    <w:rsid w:val="00053A84"/>
    <w:rsid w:val="000557AD"/>
    <w:rsid w:val="00055A48"/>
    <w:rsid w:val="000569CD"/>
    <w:rsid w:val="0006077F"/>
    <w:rsid w:val="000616E4"/>
    <w:rsid w:val="0006217B"/>
    <w:rsid w:val="000626F4"/>
    <w:rsid w:val="000649E9"/>
    <w:rsid w:val="00065312"/>
    <w:rsid w:val="00067F6D"/>
    <w:rsid w:val="00073A13"/>
    <w:rsid w:val="00076407"/>
    <w:rsid w:val="00076922"/>
    <w:rsid w:val="00076AD8"/>
    <w:rsid w:val="00076F69"/>
    <w:rsid w:val="000777A7"/>
    <w:rsid w:val="000852DD"/>
    <w:rsid w:val="000860E8"/>
    <w:rsid w:val="0008692A"/>
    <w:rsid w:val="00092494"/>
    <w:rsid w:val="000928B4"/>
    <w:rsid w:val="00092ABF"/>
    <w:rsid w:val="00097116"/>
    <w:rsid w:val="000A1F75"/>
    <w:rsid w:val="000A20A1"/>
    <w:rsid w:val="000A27B8"/>
    <w:rsid w:val="000A3E46"/>
    <w:rsid w:val="000A5A42"/>
    <w:rsid w:val="000A6154"/>
    <w:rsid w:val="000A6F9A"/>
    <w:rsid w:val="000B0EF1"/>
    <w:rsid w:val="000B0F64"/>
    <w:rsid w:val="000B1E0E"/>
    <w:rsid w:val="000B319F"/>
    <w:rsid w:val="000B391A"/>
    <w:rsid w:val="000B3E32"/>
    <w:rsid w:val="000B3EE6"/>
    <w:rsid w:val="000B5B4F"/>
    <w:rsid w:val="000B63E8"/>
    <w:rsid w:val="000B6ED7"/>
    <w:rsid w:val="000C03CE"/>
    <w:rsid w:val="000C09BC"/>
    <w:rsid w:val="000C0BE7"/>
    <w:rsid w:val="000C34E3"/>
    <w:rsid w:val="000C3A9F"/>
    <w:rsid w:val="000C48CE"/>
    <w:rsid w:val="000C4DB8"/>
    <w:rsid w:val="000C5409"/>
    <w:rsid w:val="000C6D2A"/>
    <w:rsid w:val="000C7CF7"/>
    <w:rsid w:val="000D06C6"/>
    <w:rsid w:val="000D0D74"/>
    <w:rsid w:val="000D0E94"/>
    <w:rsid w:val="000D0F37"/>
    <w:rsid w:val="000D207C"/>
    <w:rsid w:val="000D26EB"/>
    <w:rsid w:val="000D3755"/>
    <w:rsid w:val="000D428D"/>
    <w:rsid w:val="000E382F"/>
    <w:rsid w:val="000E3BA2"/>
    <w:rsid w:val="000E3F47"/>
    <w:rsid w:val="000E4081"/>
    <w:rsid w:val="000E6C97"/>
    <w:rsid w:val="000F1103"/>
    <w:rsid w:val="000F1387"/>
    <w:rsid w:val="000F1EA9"/>
    <w:rsid w:val="000F3179"/>
    <w:rsid w:val="000F327C"/>
    <w:rsid w:val="000F4AA7"/>
    <w:rsid w:val="00101FB6"/>
    <w:rsid w:val="001028C7"/>
    <w:rsid w:val="00102E3D"/>
    <w:rsid w:val="00102ED0"/>
    <w:rsid w:val="00103C3B"/>
    <w:rsid w:val="001049FB"/>
    <w:rsid w:val="00106404"/>
    <w:rsid w:val="00107B0D"/>
    <w:rsid w:val="001108EA"/>
    <w:rsid w:val="00110CED"/>
    <w:rsid w:val="00111A0B"/>
    <w:rsid w:val="00111B16"/>
    <w:rsid w:val="00112014"/>
    <w:rsid w:val="001126DB"/>
    <w:rsid w:val="00112E40"/>
    <w:rsid w:val="00113465"/>
    <w:rsid w:val="00113590"/>
    <w:rsid w:val="00113FAB"/>
    <w:rsid w:val="00114E89"/>
    <w:rsid w:val="0011502F"/>
    <w:rsid w:val="00115290"/>
    <w:rsid w:val="00116A70"/>
    <w:rsid w:val="001179CB"/>
    <w:rsid w:val="00117BFB"/>
    <w:rsid w:val="001226F7"/>
    <w:rsid w:val="00124DA2"/>
    <w:rsid w:val="0012538F"/>
    <w:rsid w:val="00125473"/>
    <w:rsid w:val="001260D0"/>
    <w:rsid w:val="0013041A"/>
    <w:rsid w:val="00130512"/>
    <w:rsid w:val="00132540"/>
    <w:rsid w:val="001326B9"/>
    <w:rsid w:val="00132EF1"/>
    <w:rsid w:val="001336BC"/>
    <w:rsid w:val="00137D12"/>
    <w:rsid w:val="0014010D"/>
    <w:rsid w:val="0014085D"/>
    <w:rsid w:val="00140BC9"/>
    <w:rsid w:val="00143378"/>
    <w:rsid w:val="00144300"/>
    <w:rsid w:val="0014553D"/>
    <w:rsid w:val="00145E5A"/>
    <w:rsid w:val="001462AE"/>
    <w:rsid w:val="00146C74"/>
    <w:rsid w:val="00146F52"/>
    <w:rsid w:val="001527D8"/>
    <w:rsid w:val="001541B0"/>
    <w:rsid w:val="001541FC"/>
    <w:rsid w:val="00155364"/>
    <w:rsid w:val="00155AEA"/>
    <w:rsid w:val="00155DDB"/>
    <w:rsid w:val="001567CE"/>
    <w:rsid w:val="00157DF2"/>
    <w:rsid w:val="00160AA8"/>
    <w:rsid w:val="00162655"/>
    <w:rsid w:val="001629C7"/>
    <w:rsid w:val="00163195"/>
    <w:rsid w:val="00163693"/>
    <w:rsid w:val="00164A93"/>
    <w:rsid w:val="00164C24"/>
    <w:rsid w:val="00164DE1"/>
    <w:rsid w:val="00164E9E"/>
    <w:rsid w:val="00165939"/>
    <w:rsid w:val="00165E7A"/>
    <w:rsid w:val="001670BD"/>
    <w:rsid w:val="001677AC"/>
    <w:rsid w:val="0016798C"/>
    <w:rsid w:val="001679E7"/>
    <w:rsid w:val="00172C02"/>
    <w:rsid w:val="001744A6"/>
    <w:rsid w:val="00174550"/>
    <w:rsid w:val="00175977"/>
    <w:rsid w:val="00175A7C"/>
    <w:rsid w:val="00176249"/>
    <w:rsid w:val="001768BA"/>
    <w:rsid w:val="00177550"/>
    <w:rsid w:val="001803D2"/>
    <w:rsid w:val="001805DB"/>
    <w:rsid w:val="00180CD1"/>
    <w:rsid w:val="00181390"/>
    <w:rsid w:val="00181D95"/>
    <w:rsid w:val="00183C15"/>
    <w:rsid w:val="0018493A"/>
    <w:rsid w:val="00185B7B"/>
    <w:rsid w:val="00187D4C"/>
    <w:rsid w:val="001914A6"/>
    <w:rsid w:val="00192E87"/>
    <w:rsid w:val="00193AC1"/>
    <w:rsid w:val="00194033"/>
    <w:rsid w:val="001950C9"/>
    <w:rsid w:val="0019636E"/>
    <w:rsid w:val="001A2591"/>
    <w:rsid w:val="001A31C3"/>
    <w:rsid w:val="001A3350"/>
    <w:rsid w:val="001A5616"/>
    <w:rsid w:val="001A7407"/>
    <w:rsid w:val="001B2177"/>
    <w:rsid w:val="001B2452"/>
    <w:rsid w:val="001B2959"/>
    <w:rsid w:val="001B5A38"/>
    <w:rsid w:val="001B6715"/>
    <w:rsid w:val="001C00C5"/>
    <w:rsid w:val="001C09CE"/>
    <w:rsid w:val="001C0E5B"/>
    <w:rsid w:val="001C29E2"/>
    <w:rsid w:val="001C327B"/>
    <w:rsid w:val="001C3490"/>
    <w:rsid w:val="001C7D51"/>
    <w:rsid w:val="001D011E"/>
    <w:rsid w:val="001D5200"/>
    <w:rsid w:val="001D5BEE"/>
    <w:rsid w:val="001D679E"/>
    <w:rsid w:val="001D72CB"/>
    <w:rsid w:val="001D75D2"/>
    <w:rsid w:val="001D7B7C"/>
    <w:rsid w:val="001D7FFC"/>
    <w:rsid w:val="001E1C74"/>
    <w:rsid w:val="001E369D"/>
    <w:rsid w:val="001E3EF3"/>
    <w:rsid w:val="001E605E"/>
    <w:rsid w:val="001E63BB"/>
    <w:rsid w:val="001E63D1"/>
    <w:rsid w:val="001E675D"/>
    <w:rsid w:val="001E6881"/>
    <w:rsid w:val="001F111E"/>
    <w:rsid w:val="001F2415"/>
    <w:rsid w:val="001F288C"/>
    <w:rsid w:val="001F441D"/>
    <w:rsid w:val="001F4420"/>
    <w:rsid w:val="001F6935"/>
    <w:rsid w:val="001F6EEB"/>
    <w:rsid w:val="00200CD4"/>
    <w:rsid w:val="00201783"/>
    <w:rsid w:val="002018E9"/>
    <w:rsid w:val="00201EC6"/>
    <w:rsid w:val="00201FC3"/>
    <w:rsid w:val="00202228"/>
    <w:rsid w:val="00202C10"/>
    <w:rsid w:val="00203BB8"/>
    <w:rsid w:val="002045AE"/>
    <w:rsid w:val="00204DDF"/>
    <w:rsid w:val="002058D9"/>
    <w:rsid w:val="00205B55"/>
    <w:rsid w:val="00205F7E"/>
    <w:rsid w:val="0020670C"/>
    <w:rsid w:val="00207BB7"/>
    <w:rsid w:val="0021083B"/>
    <w:rsid w:val="00210EFA"/>
    <w:rsid w:val="00221DC2"/>
    <w:rsid w:val="002220EB"/>
    <w:rsid w:val="002225A5"/>
    <w:rsid w:val="00222F92"/>
    <w:rsid w:val="00223064"/>
    <w:rsid w:val="002230F7"/>
    <w:rsid w:val="002256DC"/>
    <w:rsid w:val="002272B7"/>
    <w:rsid w:val="00227F2C"/>
    <w:rsid w:val="00230465"/>
    <w:rsid w:val="002306A2"/>
    <w:rsid w:val="00230E4C"/>
    <w:rsid w:val="002313F0"/>
    <w:rsid w:val="00231992"/>
    <w:rsid w:val="0023336A"/>
    <w:rsid w:val="00241867"/>
    <w:rsid w:val="00244860"/>
    <w:rsid w:val="002460B9"/>
    <w:rsid w:val="00247050"/>
    <w:rsid w:val="002523B2"/>
    <w:rsid w:val="0025287C"/>
    <w:rsid w:val="002532E4"/>
    <w:rsid w:val="00253604"/>
    <w:rsid w:val="0025433D"/>
    <w:rsid w:val="002545AB"/>
    <w:rsid w:val="00255111"/>
    <w:rsid w:val="002607BF"/>
    <w:rsid w:val="0026093A"/>
    <w:rsid w:val="00261916"/>
    <w:rsid w:val="00262ABC"/>
    <w:rsid w:val="00263872"/>
    <w:rsid w:val="0026595E"/>
    <w:rsid w:val="00265A13"/>
    <w:rsid w:val="0026646B"/>
    <w:rsid w:val="0027057F"/>
    <w:rsid w:val="00271693"/>
    <w:rsid w:val="00272CCE"/>
    <w:rsid w:val="002737A9"/>
    <w:rsid w:val="00277976"/>
    <w:rsid w:val="00281E15"/>
    <w:rsid w:val="00282628"/>
    <w:rsid w:val="002827BF"/>
    <w:rsid w:val="00282D08"/>
    <w:rsid w:val="002837BE"/>
    <w:rsid w:val="002837CF"/>
    <w:rsid w:val="00290A08"/>
    <w:rsid w:val="002910B9"/>
    <w:rsid w:val="00291265"/>
    <w:rsid w:val="002921BD"/>
    <w:rsid w:val="00292324"/>
    <w:rsid w:val="00292487"/>
    <w:rsid w:val="00292BD4"/>
    <w:rsid w:val="00294257"/>
    <w:rsid w:val="002946DE"/>
    <w:rsid w:val="00295E45"/>
    <w:rsid w:val="00295EEC"/>
    <w:rsid w:val="002A0012"/>
    <w:rsid w:val="002A18CE"/>
    <w:rsid w:val="002A2238"/>
    <w:rsid w:val="002A3923"/>
    <w:rsid w:val="002A406D"/>
    <w:rsid w:val="002A5D32"/>
    <w:rsid w:val="002A6B7B"/>
    <w:rsid w:val="002B1119"/>
    <w:rsid w:val="002B2ACC"/>
    <w:rsid w:val="002B512E"/>
    <w:rsid w:val="002B52A7"/>
    <w:rsid w:val="002B7068"/>
    <w:rsid w:val="002B7B51"/>
    <w:rsid w:val="002C1698"/>
    <w:rsid w:val="002C273A"/>
    <w:rsid w:val="002C2976"/>
    <w:rsid w:val="002C40ED"/>
    <w:rsid w:val="002D2470"/>
    <w:rsid w:val="002D54FB"/>
    <w:rsid w:val="002E0508"/>
    <w:rsid w:val="002E092A"/>
    <w:rsid w:val="002E4866"/>
    <w:rsid w:val="002E6EEB"/>
    <w:rsid w:val="002F054D"/>
    <w:rsid w:val="002F0C6C"/>
    <w:rsid w:val="002F3044"/>
    <w:rsid w:val="002F309E"/>
    <w:rsid w:val="002F3516"/>
    <w:rsid w:val="002F37CE"/>
    <w:rsid w:val="002F4591"/>
    <w:rsid w:val="002F464B"/>
    <w:rsid w:val="002F493E"/>
    <w:rsid w:val="002F634F"/>
    <w:rsid w:val="002F691F"/>
    <w:rsid w:val="003002EA"/>
    <w:rsid w:val="0030202C"/>
    <w:rsid w:val="003032E0"/>
    <w:rsid w:val="00303559"/>
    <w:rsid w:val="00303955"/>
    <w:rsid w:val="003041F1"/>
    <w:rsid w:val="003045A9"/>
    <w:rsid w:val="00304693"/>
    <w:rsid w:val="0030505A"/>
    <w:rsid w:val="0030678C"/>
    <w:rsid w:val="00307EFD"/>
    <w:rsid w:val="00311A8A"/>
    <w:rsid w:val="00311ED2"/>
    <w:rsid w:val="00312C95"/>
    <w:rsid w:val="00313BFB"/>
    <w:rsid w:val="00316A61"/>
    <w:rsid w:val="00317C04"/>
    <w:rsid w:val="00317F56"/>
    <w:rsid w:val="00321ADF"/>
    <w:rsid w:val="00322149"/>
    <w:rsid w:val="00322ADC"/>
    <w:rsid w:val="00322F8F"/>
    <w:rsid w:val="00323BAF"/>
    <w:rsid w:val="00324321"/>
    <w:rsid w:val="00325C59"/>
    <w:rsid w:val="00326E9C"/>
    <w:rsid w:val="00330E6F"/>
    <w:rsid w:val="0033187A"/>
    <w:rsid w:val="0033237F"/>
    <w:rsid w:val="00334C9F"/>
    <w:rsid w:val="00337031"/>
    <w:rsid w:val="00337408"/>
    <w:rsid w:val="003378EF"/>
    <w:rsid w:val="00340BEE"/>
    <w:rsid w:val="00342E4E"/>
    <w:rsid w:val="00342F5B"/>
    <w:rsid w:val="00343445"/>
    <w:rsid w:val="00344FB6"/>
    <w:rsid w:val="003507A1"/>
    <w:rsid w:val="00351614"/>
    <w:rsid w:val="00353248"/>
    <w:rsid w:val="0035481E"/>
    <w:rsid w:val="0035490B"/>
    <w:rsid w:val="00354D96"/>
    <w:rsid w:val="00356F2A"/>
    <w:rsid w:val="003574D8"/>
    <w:rsid w:val="00361BF0"/>
    <w:rsid w:val="00361D6B"/>
    <w:rsid w:val="00362D91"/>
    <w:rsid w:val="003637CA"/>
    <w:rsid w:val="003638FF"/>
    <w:rsid w:val="003701E1"/>
    <w:rsid w:val="00371341"/>
    <w:rsid w:val="00371C32"/>
    <w:rsid w:val="00372866"/>
    <w:rsid w:val="003746B4"/>
    <w:rsid w:val="00374F2A"/>
    <w:rsid w:val="00376EAF"/>
    <w:rsid w:val="0038227E"/>
    <w:rsid w:val="00386AA7"/>
    <w:rsid w:val="00387050"/>
    <w:rsid w:val="00390E62"/>
    <w:rsid w:val="00391852"/>
    <w:rsid w:val="00392531"/>
    <w:rsid w:val="00392A32"/>
    <w:rsid w:val="00392ADA"/>
    <w:rsid w:val="003937F5"/>
    <w:rsid w:val="00394AEC"/>
    <w:rsid w:val="003973AE"/>
    <w:rsid w:val="003A06A6"/>
    <w:rsid w:val="003A0B54"/>
    <w:rsid w:val="003A2849"/>
    <w:rsid w:val="003A2B1A"/>
    <w:rsid w:val="003A48FD"/>
    <w:rsid w:val="003A4DF5"/>
    <w:rsid w:val="003A608E"/>
    <w:rsid w:val="003A6CDA"/>
    <w:rsid w:val="003A7B42"/>
    <w:rsid w:val="003A7C2B"/>
    <w:rsid w:val="003B60BE"/>
    <w:rsid w:val="003C0D37"/>
    <w:rsid w:val="003C1261"/>
    <w:rsid w:val="003C1C5D"/>
    <w:rsid w:val="003C2045"/>
    <w:rsid w:val="003C7163"/>
    <w:rsid w:val="003D2230"/>
    <w:rsid w:val="003D2BAC"/>
    <w:rsid w:val="003D4AEC"/>
    <w:rsid w:val="003D5030"/>
    <w:rsid w:val="003D51E7"/>
    <w:rsid w:val="003D53D1"/>
    <w:rsid w:val="003D5E9B"/>
    <w:rsid w:val="003D6DEE"/>
    <w:rsid w:val="003E03AB"/>
    <w:rsid w:val="003E41CC"/>
    <w:rsid w:val="003E4DD9"/>
    <w:rsid w:val="003E7096"/>
    <w:rsid w:val="003E78C6"/>
    <w:rsid w:val="003E7C84"/>
    <w:rsid w:val="003F3F5C"/>
    <w:rsid w:val="003F5E82"/>
    <w:rsid w:val="003F5FC4"/>
    <w:rsid w:val="003F68B7"/>
    <w:rsid w:val="00401528"/>
    <w:rsid w:val="00402021"/>
    <w:rsid w:val="00402BAA"/>
    <w:rsid w:val="00406C8C"/>
    <w:rsid w:val="00407B98"/>
    <w:rsid w:val="00410169"/>
    <w:rsid w:val="0041078B"/>
    <w:rsid w:val="0041167C"/>
    <w:rsid w:val="00411D6B"/>
    <w:rsid w:val="00412579"/>
    <w:rsid w:val="004168D6"/>
    <w:rsid w:val="004179CC"/>
    <w:rsid w:val="00420BCB"/>
    <w:rsid w:val="00420BD6"/>
    <w:rsid w:val="00421CFC"/>
    <w:rsid w:val="00421E43"/>
    <w:rsid w:val="004226A4"/>
    <w:rsid w:val="0042319E"/>
    <w:rsid w:val="00423EF2"/>
    <w:rsid w:val="00423FC0"/>
    <w:rsid w:val="004245D8"/>
    <w:rsid w:val="00424B26"/>
    <w:rsid w:val="00426267"/>
    <w:rsid w:val="004309F1"/>
    <w:rsid w:val="00433722"/>
    <w:rsid w:val="004348E4"/>
    <w:rsid w:val="004349F8"/>
    <w:rsid w:val="00436ED0"/>
    <w:rsid w:val="004419D7"/>
    <w:rsid w:val="00441C99"/>
    <w:rsid w:val="0044211D"/>
    <w:rsid w:val="00442637"/>
    <w:rsid w:val="0044371A"/>
    <w:rsid w:val="00444A85"/>
    <w:rsid w:val="004452F2"/>
    <w:rsid w:val="00445ECD"/>
    <w:rsid w:val="00446066"/>
    <w:rsid w:val="00446828"/>
    <w:rsid w:val="00446E1B"/>
    <w:rsid w:val="00450389"/>
    <w:rsid w:val="00450630"/>
    <w:rsid w:val="00451172"/>
    <w:rsid w:val="00451F12"/>
    <w:rsid w:val="0045233A"/>
    <w:rsid w:val="00453110"/>
    <w:rsid w:val="00453FA9"/>
    <w:rsid w:val="00454E9D"/>
    <w:rsid w:val="00455887"/>
    <w:rsid w:val="00456C81"/>
    <w:rsid w:val="00460D5C"/>
    <w:rsid w:val="0046160C"/>
    <w:rsid w:val="00461B4E"/>
    <w:rsid w:val="00463BC4"/>
    <w:rsid w:val="00464C3B"/>
    <w:rsid w:val="00464D57"/>
    <w:rsid w:val="004667DD"/>
    <w:rsid w:val="00466BAB"/>
    <w:rsid w:val="00467A43"/>
    <w:rsid w:val="004707B8"/>
    <w:rsid w:val="00471EBF"/>
    <w:rsid w:val="0047361B"/>
    <w:rsid w:val="00473DC3"/>
    <w:rsid w:val="0047605A"/>
    <w:rsid w:val="0047639E"/>
    <w:rsid w:val="004805C4"/>
    <w:rsid w:val="00482630"/>
    <w:rsid w:val="00482A0C"/>
    <w:rsid w:val="0048386A"/>
    <w:rsid w:val="004843B7"/>
    <w:rsid w:val="00484897"/>
    <w:rsid w:val="00484B4C"/>
    <w:rsid w:val="00484C11"/>
    <w:rsid w:val="004850B5"/>
    <w:rsid w:val="00485A91"/>
    <w:rsid w:val="00486BD2"/>
    <w:rsid w:val="00487C83"/>
    <w:rsid w:val="0049035C"/>
    <w:rsid w:val="00490DCA"/>
    <w:rsid w:val="004913D3"/>
    <w:rsid w:val="00491599"/>
    <w:rsid w:val="004917C7"/>
    <w:rsid w:val="0049367D"/>
    <w:rsid w:val="0049407C"/>
    <w:rsid w:val="004949B2"/>
    <w:rsid w:val="00497F96"/>
    <w:rsid w:val="004A2136"/>
    <w:rsid w:val="004A2485"/>
    <w:rsid w:val="004A2533"/>
    <w:rsid w:val="004A405E"/>
    <w:rsid w:val="004A4132"/>
    <w:rsid w:val="004A4F6B"/>
    <w:rsid w:val="004A522C"/>
    <w:rsid w:val="004A7931"/>
    <w:rsid w:val="004A79A7"/>
    <w:rsid w:val="004B0727"/>
    <w:rsid w:val="004B0BF7"/>
    <w:rsid w:val="004B1F0C"/>
    <w:rsid w:val="004B4139"/>
    <w:rsid w:val="004B449E"/>
    <w:rsid w:val="004B5203"/>
    <w:rsid w:val="004C051A"/>
    <w:rsid w:val="004C24C1"/>
    <w:rsid w:val="004C3791"/>
    <w:rsid w:val="004D08A5"/>
    <w:rsid w:val="004D153F"/>
    <w:rsid w:val="004D1F99"/>
    <w:rsid w:val="004D3208"/>
    <w:rsid w:val="004D35F5"/>
    <w:rsid w:val="004D3A2A"/>
    <w:rsid w:val="004D7292"/>
    <w:rsid w:val="004D7C05"/>
    <w:rsid w:val="004E0C4F"/>
    <w:rsid w:val="004E0CF1"/>
    <w:rsid w:val="004E364F"/>
    <w:rsid w:val="004E47B9"/>
    <w:rsid w:val="004E4C30"/>
    <w:rsid w:val="004E4EF5"/>
    <w:rsid w:val="004E5E92"/>
    <w:rsid w:val="004E601C"/>
    <w:rsid w:val="004E609B"/>
    <w:rsid w:val="004E62B7"/>
    <w:rsid w:val="004E6845"/>
    <w:rsid w:val="004E6B49"/>
    <w:rsid w:val="004E7BA4"/>
    <w:rsid w:val="004F0492"/>
    <w:rsid w:val="004F1D8B"/>
    <w:rsid w:val="004F29BA"/>
    <w:rsid w:val="004F2B46"/>
    <w:rsid w:val="004F446E"/>
    <w:rsid w:val="004F519C"/>
    <w:rsid w:val="004F58D3"/>
    <w:rsid w:val="004F5CCB"/>
    <w:rsid w:val="0050232B"/>
    <w:rsid w:val="0050363F"/>
    <w:rsid w:val="00506577"/>
    <w:rsid w:val="0050686C"/>
    <w:rsid w:val="0050798D"/>
    <w:rsid w:val="0051015D"/>
    <w:rsid w:val="005118CD"/>
    <w:rsid w:val="0051306E"/>
    <w:rsid w:val="00514D03"/>
    <w:rsid w:val="00515966"/>
    <w:rsid w:val="00515ADE"/>
    <w:rsid w:val="005167B1"/>
    <w:rsid w:val="005178B0"/>
    <w:rsid w:val="00517E44"/>
    <w:rsid w:val="00520FDB"/>
    <w:rsid w:val="00526AB9"/>
    <w:rsid w:val="00531D4B"/>
    <w:rsid w:val="00532D6C"/>
    <w:rsid w:val="00534902"/>
    <w:rsid w:val="00535101"/>
    <w:rsid w:val="00535105"/>
    <w:rsid w:val="00535645"/>
    <w:rsid w:val="00535788"/>
    <w:rsid w:val="005358BF"/>
    <w:rsid w:val="00535F2B"/>
    <w:rsid w:val="00536403"/>
    <w:rsid w:val="005409D4"/>
    <w:rsid w:val="00550828"/>
    <w:rsid w:val="00550A67"/>
    <w:rsid w:val="00553075"/>
    <w:rsid w:val="005536C8"/>
    <w:rsid w:val="0055390D"/>
    <w:rsid w:val="00553DA8"/>
    <w:rsid w:val="0055446B"/>
    <w:rsid w:val="00554D26"/>
    <w:rsid w:val="00554EFA"/>
    <w:rsid w:val="005567BD"/>
    <w:rsid w:val="00557765"/>
    <w:rsid w:val="005613AA"/>
    <w:rsid w:val="00561AF0"/>
    <w:rsid w:val="00565633"/>
    <w:rsid w:val="00565BF6"/>
    <w:rsid w:val="00572770"/>
    <w:rsid w:val="00575315"/>
    <w:rsid w:val="005755A7"/>
    <w:rsid w:val="005757F5"/>
    <w:rsid w:val="00576936"/>
    <w:rsid w:val="00576E32"/>
    <w:rsid w:val="00580EAD"/>
    <w:rsid w:val="00580F50"/>
    <w:rsid w:val="005830B7"/>
    <w:rsid w:val="005830E2"/>
    <w:rsid w:val="00583317"/>
    <w:rsid w:val="00584289"/>
    <w:rsid w:val="005845BE"/>
    <w:rsid w:val="005846BC"/>
    <w:rsid w:val="00584FA5"/>
    <w:rsid w:val="005867A3"/>
    <w:rsid w:val="00587919"/>
    <w:rsid w:val="00593729"/>
    <w:rsid w:val="005938B0"/>
    <w:rsid w:val="00595A96"/>
    <w:rsid w:val="0059735E"/>
    <w:rsid w:val="005A0845"/>
    <w:rsid w:val="005A3190"/>
    <w:rsid w:val="005A5C55"/>
    <w:rsid w:val="005A6019"/>
    <w:rsid w:val="005A7723"/>
    <w:rsid w:val="005B13CC"/>
    <w:rsid w:val="005B1726"/>
    <w:rsid w:val="005B19C0"/>
    <w:rsid w:val="005B20B9"/>
    <w:rsid w:val="005B21B0"/>
    <w:rsid w:val="005B23C9"/>
    <w:rsid w:val="005B4CC1"/>
    <w:rsid w:val="005B7909"/>
    <w:rsid w:val="005C290D"/>
    <w:rsid w:val="005C2B0F"/>
    <w:rsid w:val="005C5BBC"/>
    <w:rsid w:val="005C7A19"/>
    <w:rsid w:val="005D0196"/>
    <w:rsid w:val="005D1EEB"/>
    <w:rsid w:val="005D20DB"/>
    <w:rsid w:val="005D2AFD"/>
    <w:rsid w:val="005D3CF1"/>
    <w:rsid w:val="005D7986"/>
    <w:rsid w:val="005D7F37"/>
    <w:rsid w:val="005E044F"/>
    <w:rsid w:val="005E0F81"/>
    <w:rsid w:val="005E29FC"/>
    <w:rsid w:val="005E4AB4"/>
    <w:rsid w:val="005E4B24"/>
    <w:rsid w:val="005E6B27"/>
    <w:rsid w:val="005E7C43"/>
    <w:rsid w:val="005F050F"/>
    <w:rsid w:val="005F1CF5"/>
    <w:rsid w:val="005F290E"/>
    <w:rsid w:val="005F2B22"/>
    <w:rsid w:val="005F2D31"/>
    <w:rsid w:val="005F2D92"/>
    <w:rsid w:val="005F4256"/>
    <w:rsid w:val="005F476F"/>
    <w:rsid w:val="005F5B34"/>
    <w:rsid w:val="005F60C5"/>
    <w:rsid w:val="005F61DD"/>
    <w:rsid w:val="005F6260"/>
    <w:rsid w:val="005F687F"/>
    <w:rsid w:val="005F7489"/>
    <w:rsid w:val="005F7B4E"/>
    <w:rsid w:val="005F7BDC"/>
    <w:rsid w:val="00602B75"/>
    <w:rsid w:val="0060373E"/>
    <w:rsid w:val="00604314"/>
    <w:rsid w:val="00606319"/>
    <w:rsid w:val="00606340"/>
    <w:rsid w:val="00606D28"/>
    <w:rsid w:val="00610971"/>
    <w:rsid w:val="0061636B"/>
    <w:rsid w:val="006164BA"/>
    <w:rsid w:val="00617BED"/>
    <w:rsid w:val="00620E93"/>
    <w:rsid w:val="0062376A"/>
    <w:rsid w:val="00623D94"/>
    <w:rsid w:val="00625DE4"/>
    <w:rsid w:val="0062615E"/>
    <w:rsid w:val="006268F6"/>
    <w:rsid w:val="00630799"/>
    <w:rsid w:val="006337C7"/>
    <w:rsid w:val="00634C5B"/>
    <w:rsid w:val="00635FF9"/>
    <w:rsid w:val="00636FED"/>
    <w:rsid w:val="00637381"/>
    <w:rsid w:val="00640EA1"/>
    <w:rsid w:val="00642316"/>
    <w:rsid w:val="00647810"/>
    <w:rsid w:val="00650300"/>
    <w:rsid w:val="00651E20"/>
    <w:rsid w:val="00652A89"/>
    <w:rsid w:val="00654A4F"/>
    <w:rsid w:val="00655404"/>
    <w:rsid w:val="006566C8"/>
    <w:rsid w:val="0065700F"/>
    <w:rsid w:val="00660F4D"/>
    <w:rsid w:val="00661E35"/>
    <w:rsid w:val="006621BA"/>
    <w:rsid w:val="00662320"/>
    <w:rsid w:val="00662405"/>
    <w:rsid w:val="00662F25"/>
    <w:rsid w:val="006646F3"/>
    <w:rsid w:val="00664A43"/>
    <w:rsid w:val="006651C8"/>
    <w:rsid w:val="0066615A"/>
    <w:rsid w:val="0066672D"/>
    <w:rsid w:val="006667AC"/>
    <w:rsid w:val="00666FB8"/>
    <w:rsid w:val="00667E57"/>
    <w:rsid w:val="00671C94"/>
    <w:rsid w:val="006728EB"/>
    <w:rsid w:val="0067668A"/>
    <w:rsid w:val="00680634"/>
    <w:rsid w:val="00680902"/>
    <w:rsid w:val="00680E47"/>
    <w:rsid w:val="00681235"/>
    <w:rsid w:val="0068243F"/>
    <w:rsid w:val="00682654"/>
    <w:rsid w:val="00682D13"/>
    <w:rsid w:val="0068345E"/>
    <w:rsid w:val="00683D85"/>
    <w:rsid w:val="0068406B"/>
    <w:rsid w:val="0068435B"/>
    <w:rsid w:val="0068536C"/>
    <w:rsid w:val="00685375"/>
    <w:rsid w:val="00687E1B"/>
    <w:rsid w:val="006907A3"/>
    <w:rsid w:val="00690EA5"/>
    <w:rsid w:val="00691934"/>
    <w:rsid w:val="00691F0C"/>
    <w:rsid w:val="006926C2"/>
    <w:rsid w:val="00692EAB"/>
    <w:rsid w:val="00693616"/>
    <w:rsid w:val="00693F6A"/>
    <w:rsid w:val="00693FCE"/>
    <w:rsid w:val="006949AC"/>
    <w:rsid w:val="00695F87"/>
    <w:rsid w:val="00696E59"/>
    <w:rsid w:val="00697239"/>
    <w:rsid w:val="006973E3"/>
    <w:rsid w:val="006975E0"/>
    <w:rsid w:val="00697F0F"/>
    <w:rsid w:val="006A069D"/>
    <w:rsid w:val="006A093F"/>
    <w:rsid w:val="006A16B4"/>
    <w:rsid w:val="006A21A3"/>
    <w:rsid w:val="006A4F78"/>
    <w:rsid w:val="006A5408"/>
    <w:rsid w:val="006A61DF"/>
    <w:rsid w:val="006B06BD"/>
    <w:rsid w:val="006B2B43"/>
    <w:rsid w:val="006B30D9"/>
    <w:rsid w:val="006B455E"/>
    <w:rsid w:val="006B71DB"/>
    <w:rsid w:val="006C19DD"/>
    <w:rsid w:val="006C2F4F"/>
    <w:rsid w:val="006C3598"/>
    <w:rsid w:val="006C3DEB"/>
    <w:rsid w:val="006C41CD"/>
    <w:rsid w:val="006C443A"/>
    <w:rsid w:val="006C50DA"/>
    <w:rsid w:val="006C6711"/>
    <w:rsid w:val="006C77BF"/>
    <w:rsid w:val="006D14EE"/>
    <w:rsid w:val="006D3570"/>
    <w:rsid w:val="006D3B93"/>
    <w:rsid w:val="006D3CCD"/>
    <w:rsid w:val="006D5431"/>
    <w:rsid w:val="006D5787"/>
    <w:rsid w:val="006D5A3D"/>
    <w:rsid w:val="006D7EB1"/>
    <w:rsid w:val="006E0EF9"/>
    <w:rsid w:val="006E21A3"/>
    <w:rsid w:val="006E3209"/>
    <w:rsid w:val="006E417C"/>
    <w:rsid w:val="006E5145"/>
    <w:rsid w:val="006E5442"/>
    <w:rsid w:val="006E6092"/>
    <w:rsid w:val="006E70F3"/>
    <w:rsid w:val="006F09FA"/>
    <w:rsid w:val="006F0AC3"/>
    <w:rsid w:val="006F0F11"/>
    <w:rsid w:val="006F43A4"/>
    <w:rsid w:val="006F483B"/>
    <w:rsid w:val="006F5248"/>
    <w:rsid w:val="006F599C"/>
    <w:rsid w:val="006F673A"/>
    <w:rsid w:val="006F6A6A"/>
    <w:rsid w:val="007009E9"/>
    <w:rsid w:val="0070124E"/>
    <w:rsid w:val="007015F4"/>
    <w:rsid w:val="00702E91"/>
    <w:rsid w:val="00703025"/>
    <w:rsid w:val="0070379A"/>
    <w:rsid w:val="00705E9F"/>
    <w:rsid w:val="00706160"/>
    <w:rsid w:val="00706CC4"/>
    <w:rsid w:val="00706E04"/>
    <w:rsid w:val="00710456"/>
    <w:rsid w:val="007111DE"/>
    <w:rsid w:val="00711409"/>
    <w:rsid w:val="0071262F"/>
    <w:rsid w:val="0071455F"/>
    <w:rsid w:val="0071534D"/>
    <w:rsid w:val="00715CFF"/>
    <w:rsid w:val="00716046"/>
    <w:rsid w:val="00720ACD"/>
    <w:rsid w:val="00723149"/>
    <w:rsid w:val="007239B7"/>
    <w:rsid w:val="00724177"/>
    <w:rsid w:val="0072450D"/>
    <w:rsid w:val="00724B9E"/>
    <w:rsid w:val="00724EDB"/>
    <w:rsid w:val="007256DF"/>
    <w:rsid w:val="00730C61"/>
    <w:rsid w:val="00730E9B"/>
    <w:rsid w:val="00731AAF"/>
    <w:rsid w:val="00732218"/>
    <w:rsid w:val="00732362"/>
    <w:rsid w:val="00734F95"/>
    <w:rsid w:val="007354A4"/>
    <w:rsid w:val="00735676"/>
    <w:rsid w:val="007370AD"/>
    <w:rsid w:val="00737437"/>
    <w:rsid w:val="007400AC"/>
    <w:rsid w:val="00740B21"/>
    <w:rsid w:val="00741129"/>
    <w:rsid w:val="007418C0"/>
    <w:rsid w:val="00741C21"/>
    <w:rsid w:val="007428E9"/>
    <w:rsid w:val="00742B10"/>
    <w:rsid w:val="00744BE8"/>
    <w:rsid w:val="00745A75"/>
    <w:rsid w:val="00750DC1"/>
    <w:rsid w:val="00750F22"/>
    <w:rsid w:val="00754943"/>
    <w:rsid w:val="00754C2F"/>
    <w:rsid w:val="00755446"/>
    <w:rsid w:val="007558F1"/>
    <w:rsid w:val="00755FFA"/>
    <w:rsid w:val="0075601C"/>
    <w:rsid w:val="00757C34"/>
    <w:rsid w:val="00757DAB"/>
    <w:rsid w:val="00760086"/>
    <w:rsid w:val="007625FE"/>
    <w:rsid w:val="007626AA"/>
    <w:rsid w:val="00762E7A"/>
    <w:rsid w:val="00767463"/>
    <w:rsid w:val="00770411"/>
    <w:rsid w:val="007721DF"/>
    <w:rsid w:val="0077278F"/>
    <w:rsid w:val="00772F49"/>
    <w:rsid w:val="00774AFC"/>
    <w:rsid w:val="00775274"/>
    <w:rsid w:val="00780F10"/>
    <w:rsid w:val="007822F6"/>
    <w:rsid w:val="00785D6E"/>
    <w:rsid w:val="00787A4B"/>
    <w:rsid w:val="00787EE1"/>
    <w:rsid w:val="00792026"/>
    <w:rsid w:val="007931FB"/>
    <w:rsid w:val="00793BC0"/>
    <w:rsid w:val="00795D1A"/>
    <w:rsid w:val="007968D1"/>
    <w:rsid w:val="00797329"/>
    <w:rsid w:val="0079735C"/>
    <w:rsid w:val="007973A2"/>
    <w:rsid w:val="0079749A"/>
    <w:rsid w:val="00797E6E"/>
    <w:rsid w:val="007A0EAE"/>
    <w:rsid w:val="007A12D0"/>
    <w:rsid w:val="007A2687"/>
    <w:rsid w:val="007A3F80"/>
    <w:rsid w:val="007A4665"/>
    <w:rsid w:val="007A4CE5"/>
    <w:rsid w:val="007A4F72"/>
    <w:rsid w:val="007A65AB"/>
    <w:rsid w:val="007B1CE3"/>
    <w:rsid w:val="007B1DF1"/>
    <w:rsid w:val="007B3819"/>
    <w:rsid w:val="007B487D"/>
    <w:rsid w:val="007B4B9E"/>
    <w:rsid w:val="007B5A2A"/>
    <w:rsid w:val="007B731F"/>
    <w:rsid w:val="007C059E"/>
    <w:rsid w:val="007C0C41"/>
    <w:rsid w:val="007C0D00"/>
    <w:rsid w:val="007C1D8C"/>
    <w:rsid w:val="007C30BF"/>
    <w:rsid w:val="007C36BA"/>
    <w:rsid w:val="007C39B1"/>
    <w:rsid w:val="007C518E"/>
    <w:rsid w:val="007C53A6"/>
    <w:rsid w:val="007C64B2"/>
    <w:rsid w:val="007C6BB3"/>
    <w:rsid w:val="007D0191"/>
    <w:rsid w:val="007D0EA1"/>
    <w:rsid w:val="007D14F0"/>
    <w:rsid w:val="007D22AA"/>
    <w:rsid w:val="007D2C8A"/>
    <w:rsid w:val="007D5E1D"/>
    <w:rsid w:val="007D6D2C"/>
    <w:rsid w:val="007D7FA8"/>
    <w:rsid w:val="007E117A"/>
    <w:rsid w:val="007E50F6"/>
    <w:rsid w:val="007E6614"/>
    <w:rsid w:val="007E7255"/>
    <w:rsid w:val="007E7414"/>
    <w:rsid w:val="007F0D35"/>
    <w:rsid w:val="007F23F5"/>
    <w:rsid w:val="007F2E0B"/>
    <w:rsid w:val="007F36DC"/>
    <w:rsid w:val="007F44FD"/>
    <w:rsid w:val="007F4D8E"/>
    <w:rsid w:val="007F5097"/>
    <w:rsid w:val="007F5722"/>
    <w:rsid w:val="007F6AC0"/>
    <w:rsid w:val="00800687"/>
    <w:rsid w:val="00802402"/>
    <w:rsid w:val="00803AC7"/>
    <w:rsid w:val="00806323"/>
    <w:rsid w:val="008065F2"/>
    <w:rsid w:val="00807B3B"/>
    <w:rsid w:val="00810A47"/>
    <w:rsid w:val="008119F3"/>
    <w:rsid w:val="00811D13"/>
    <w:rsid w:val="0081277C"/>
    <w:rsid w:val="00813605"/>
    <w:rsid w:val="00813677"/>
    <w:rsid w:val="00815074"/>
    <w:rsid w:val="00815E77"/>
    <w:rsid w:val="0081626F"/>
    <w:rsid w:val="00816707"/>
    <w:rsid w:val="00821DDA"/>
    <w:rsid w:val="00823E4D"/>
    <w:rsid w:val="00825007"/>
    <w:rsid w:val="00826832"/>
    <w:rsid w:val="0082744F"/>
    <w:rsid w:val="00830526"/>
    <w:rsid w:val="00831A27"/>
    <w:rsid w:val="008337C9"/>
    <w:rsid w:val="0083441C"/>
    <w:rsid w:val="008363AC"/>
    <w:rsid w:val="00841A96"/>
    <w:rsid w:val="00842DA0"/>
    <w:rsid w:val="00844051"/>
    <w:rsid w:val="0084439A"/>
    <w:rsid w:val="00847482"/>
    <w:rsid w:val="00847546"/>
    <w:rsid w:val="008478F7"/>
    <w:rsid w:val="00847C25"/>
    <w:rsid w:val="00850474"/>
    <w:rsid w:val="00851ECB"/>
    <w:rsid w:val="0085399D"/>
    <w:rsid w:val="008558C1"/>
    <w:rsid w:val="00856019"/>
    <w:rsid w:val="008602EE"/>
    <w:rsid w:val="0086207F"/>
    <w:rsid w:val="0086269B"/>
    <w:rsid w:val="00864482"/>
    <w:rsid w:val="0086448E"/>
    <w:rsid w:val="008645A4"/>
    <w:rsid w:val="00864B9C"/>
    <w:rsid w:val="00864FCB"/>
    <w:rsid w:val="0086523A"/>
    <w:rsid w:val="008659F3"/>
    <w:rsid w:val="00866961"/>
    <w:rsid w:val="008670D8"/>
    <w:rsid w:val="008703AF"/>
    <w:rsid w:val="008709DA"/>
    <w:rsid w:val="00870D75"/>
    <w:rsid w:val="0087293E"/>
    <w:rsid w:val="00872A4F"/>
    <w:rsid w:val="008732A2"/>
    <w:rsid w:val="00873AF9"/>
    <w:rsid w:val="008740EF"/>
    <w:rsid w:val="00875039"/>
    <w:rsid w:val="00875145"/>
    <w:rsid w:val="00875AB8"/>
    <w:rsid w:val="00875E03"/>
    <w:rsid w:val="0087704B"/>
    <w:rsid w:val="0087718A"/>
    <w:rsid w:val="00881BF8"/>
    <w:rsid w:val="00883742"/>
    <w:rsid w:val="0088490F"/>
    <w:rsid w:val="00884FC4"/>
    <w:rsid w:val="0088586D"/>
    <w:rsid w:val="00886AE2"/>
    <w:rsid w:val="00887EA2"/>
    <w:rsid w:val="00891231"/>
    <w:rsid w:val="008912B1"/>
    <w:rsid w:val="00891833"/>
    <w:rsid w:val="00894472"/>
    <w:rsid w:val="00896D60"/>
    <w:rsid w:val="008973BA"/>
    <w:rsid w:val="008973BE"/>
    <w:rsid w:val="008978B0"/>
    <w:rsid w:val="008A0DFD"/>
    <w:rsid w:val="008A1F94"/>
    <w:rsid w:val="008A3766"/>
    <w:rsid w:val="008A47A1"/>
    <w:rsid w:val="008A47C8"/>
    <w:rsid w:val="008A5994"/>
    <w:rsid w:val="008A59AB"/>
    <w:rsid w:val="008A691B"/>
    <w:rsid w:val="008B0513"/>
    <w:rsid w:val="008B0D35"/>
    <w:rsid w:val="008B2035"/>
    <w:rsid w:val="008B5488"/>
    <w:rsid w:val="008B5D7B"/>
    <w:rsid w:val="008B78CE"/>
    <w:rsid w:val="008C01CB"/>
    <w:rsid w:val="008C0E71"/>
    <w:rsid w:val="008C30D5"/>
    <w:rsid w:val="008C35B8"/>
    <w:rsid w:val="008C4101"/>
    <w:rsid w:val="008C62A6"/>
    <w:rsid w:val="008C75D8"/>
    <w:rsid w:val="008C7BCF"/>
    <w:rsid w:val="008C7C7D"/>
    <w:rsid w:val="008D1A8F"/>
    <w:rsid w:val="008D315A"/>
    <w:rsid w:val="008D35E8"/>
    <w:rsid w:val="008D3615"/>
    <w:rsid w:val="008D4AA7"/>
    <w:rsid w:val="008D6C31"/>
    <w:rsid w:val="008E0212"/>
    <w:rsid w:val="008E022F"/>
    <w:rsid w:val="008E2CBC"/>
    <w:rsid w:val="008E371A"/>
    <w:rsid w:val="008E673C"/>
    <w:rsid w:val="008F07AF"/>
    <w:rsid w:val="008F0D91"/>
    <w:rsid w:val="008F1E0D"/>
    <w:rsid w:val="008F2FFD"/>
    <w:rsid w:val="008F47FD"/>
    <w:rsid w:val="008F544B"/>
    <w:rsid w:val="008F5F32"/>
    <w:rsid w:val="008F5FA6"/>
    <w:rsid w:val="008F74B4"/>
    <w:rsid w:val="0090154B"/>
    <w:rsid w:val="009015E8"/>
    <w:rsid w:val="00902512"/>
    <w:rsid w:val="00902C64"/>
    <w:rsid w:val="00902CCA"/>
    <w:rsid w:val="00903415"/>
    <w:rsid w:val="00903979"/>
    <w:rsid w:val="00903C35"/>
    <w:rsid w:val="00903DC5"/>
    <w:rsid w:val="00904B21"/>
    <w:rsid w:val="009059D3"/>
    <w:rsid w:val="00910330"/>
    <w:rsid w:val="009123A6"/>
    <w:rsid w:val="00912405"/>
    <w:rsid w:val="00912910"/>
    <w:rsid w:val="009134C6"/>
    <w:rsid w:val="00916867"/>
    <w:rsid w:val="009210C4"/>
    <w:rsid w:val="00921C73"/>
    <w:rsid w:val="00923B31"/>
    <w:rsid w:val="00923C10"/>
    <w:rsid w:val="00924C11"/>
    <w:rsid w:val="009301D1"/>
    <w:rsid w:val="00931451"/>
    <w:rsid w:val="009314DF"/>
    <w:rsid w:val="00933D20"/>
    <w:rsid w:val="009366D0"/>
    <w:rsid w:val="009372A4"/>
    <w:rsid w:val="00937D8B"/>
    <w:rsid w:val="00943163"/>
    <w:rsid w:val="0094610D"/>
    <w:rsid w:val="00947845"/>
    <w:rsid w:val="00950CAE"/>
    <w:rsid w:val="009517B2"/>
    <w:rsid w:val="00951E9B"/>
    <w:rsid w:val="0095215D"/>
    <w:rsid w:val="00952210"/>
    <w:rsid w:val="00953A0F"/>
    <w:rsid w:val="009546F1"/>
    <w:rsid w:val="00960772"/>
    <w:rsid w:val="0096131D"/>
    <w:rsid w:val="00961331"/>
    <w:rsid w:val="0096142D"/>
    <w:rsid w:val="009637E4"/>
    <w:rsid w:val="00963CF1"/>
    <w:rsid w:val="009641EB"/>
    <w:rsid w:val="00970019"/>
    <w:rsid w:val="00970D1D"/>
    <w:rsid w:val="00971E39"/>
    <w:rsid w:val="00971F88"/>
    <w:rsid w:val="00972D1F"/>
    <w:rsid w:val="00973C62"/>
    <w:rsid w:val="0097537B"/>
    <w:rsid w:val="009755A1"/>
    <w:rsid w:val="00976D74"/>
    <w:rsid w:val="00976E03"/>
    <w:rsid w:val="0097789F"/>
    <w:rsid w:val="00977A40"/>
    <w:rsid w:val="009819F6"/>
    <w:rsid w:val="009821CE"/>
    <w:rsid w:val="00982C3B"/>
    <w:rsid w:val="00983716"/>
    <w:rsid w:val="009844A8"/>
    <w:rsid w:val="009845A5"/>
    <w:rsid w:val="00985309"/>
    <w:rsid w:val="00985CFA"/>
    <w:rsid w:val="00985F73"/>
    <w:rsid w:val="00986960"/>
    <w:rsid w:val="009879CA"/>
    <w:rsid w:val="00991685"/>
    <w:rsid w:val="00991BF3"/>
    <w:rsid w:val="00994039"/>
    <w:rsid w:val="00995365"/>
    <w:rsid w:val="00995A37"/>
    <w:rsid w:val="00995C34"/>
    <w:rsid w:val="00996173"/>
    <w:rsid w:val="009965B4"/>
    <w:rsid w:val="00996DA5"/>
    <w:rsid w:val="00997DEC"/>
    <w:rsid w:val="009A0B87"/>
    <w:rsid w:val="009A0CCC"/>
    <w:rsid w:val="009A283C"/>
    <w:rsid w:val="009A2936"/>
    <w:rsid w:val="009A4DE0"/>
    <w:rsid w:val="009A5376"/>
    <w:rsid w:val="009B000B"/>
    <w:rsid w:val="009B024B"/>
    <w:rsid w:val="009B06C0"/>
    <w:rsid w:val="009B1A6C"/>
    <w:rsid w:val="009B1BBE"/>
    <w:rsid w:val="009B2D37"/>
    <w:rsid w:val="009B4446"/>
    <w:rsid w:val="009B5176"/>
    <w:rsid w:val="009C0064"/>
    <w:rsid w:val="009C035E"/>
    <w:rsid w:val="009C1184"/>
    <w:rsid w:val="009C1766"/>
    <w:rsid w:val="009C422D"/>
    <w:rsid w:val="009C44DB"/>
    <w:rsid w:val="009C4E7E"/>
    <w:rsid w:val="009C693D"/>
    <w:rsid w:val="009C723D"/>
    <w:rsid w:val="009C7619"/>
    <w:rsid w:val="009D2A59"/>
    <w:rsid w:val="009D2EC6"/>
    <w:rsid w:val="009D5729"/>
    <w:rsid w:val="009D70A9"/>
    <w:rsid w:val="009E04DB"/>
    <w:rsid w:val="009E17B9"/>
    <w:rsid w:val="009E1834"/>
    <w:rsid w:val="009E39F2"/>
    <w:rsid w:val="009E4004"/>
    <w:rsid w:val="009E6745"/>
    <w:rsid w:val="009E77FC"/>
    <w:rsid w:val="009F0B6C"/>
    <w:rsid w:val="009F31D9"/>
    <w:rsid w:val="009F552B"/>
    <w:rsid w:val="009F5570"/>
    <w:rsid w:val="009F57C7"/>
    <w:rsid w:val="009F68C4"/>
    <w:rsid w:val="00A01064"/>
    <w:rsid w:val="00A01C3E"/>
    <w:rsid w:val="00A03B37"/>
    <w:rsid w:val="00A03BEA"/>
    <w:rsid w:val="00A044D4"/>
    <w:rsid w:val="00A058F1"/>
    <w:rsid w:val="00A06340"/>
    <w:rsid w:val="00A0760F"/>
    <w:rsid w:val="00A07E11"/>
    <w:rsid w:val="00A1109E"/>
    <w:rsid w:val="00A12BD7"/>
    <w:rsid w:val="00A12E16"/>
    <w:rsid w:val="00A132CB"/>
    <w:rsid w:val="00A1390B"/>
    <w:rsid w:val="00A156F5"/>
    <w:rsid w:val="00A17943"/>
    <w:rsid w:val="00A20F88"/>
    <w:rsid w:val="00A216DA"/>
    <w:rsid w:val="00A2373F"/>
    <w:rsid w:val="00A24081"/>
    <w:rsid w:val="00A26A92"/>
    <w:rsid w:val="00A26B0F"/>
    <w:rsid w:val="00A27553"/>
    <w:rsid w:val="00A304EF"/>
    <w:rsid w:val="00A30C18"/>
    <w:rsid w:val="00A31E47"/>
    <w:rsid w:val="00A3208C"/>
    <w:rsid w:val="00A33753"/>
    <w:rsid w:val="00A34D0D"/>
    <w:rsid w:val="00A36887"/>
    <w:rsid w:val="00A36E24"/>
    <w:rsid w:val="00A420B5"/>
    <w:rsid w:val="00A42139"/>
    <w:rsid w:val="00A42672"/>
    <w:rsid w:val="00A42921"/>
    <w:rsid w:val="00A42F8D"/>
    <w:rsid w:val="00A46D19"/>
    <w:rsid w:val="00A50F2A"/>
    <w:rsid w:val="00A5269E"/>
    <w:rsid w:val="00A54EF1"/>
    <w:rsid w:val="00A55389"/>
    <w:rsid w:val="00A55460"/>
    <w:rsid w:val="00A57D41"/>
    <w:rsid w:val="00A57EB5"/>
    <w:rsid w:val="00A612FB"/>
    <w:rsid w:val="00A63587"/>
    <w:rsid w:val="00A64157"/>
    <w:rsid w:val="00A6741A"/>
    <w:rsid w:val="00A70524"/>
    <w:rsid w:val="00A70608"/>
    <w:rsid w:val="00A710EC"/>
    <w:rsid w:val="00A73709"/>
    <w:rsid w:val="00A74643"/>
    <w:rsid w:val="00A7654A"/>
    <w:rsid w:val="00A76CBC"/>
    <w:rsid w:val="00A76DAE"/>
    <w:rsid w:val="00A802AC"/>
    <w:rsid w:val="00A820E8"/>
    <w:rsid w:val="00A83C41"/>
    <w:rsid w:val="00A847B7"/>
    <w:rsid w:val="00A86A1F"/>
    <w:rsid w:val="00A87A51"/>
    <w:rsid w:val="00A9018B"/>
    <w:rsid w:val="00A91B2F"/>
    <w:rsid w:val="00A91EC2"/>
    <w:rsid w:val="00A9272D"/>
    <w:rsid w:val="00A94F69"/>
    <w:rsid w:val="00A95385"/>
    <w:rsid w:val="00A9546F"/>
    <w:rsid w:val="00A957EC"/>
    <w:rsid w:val="00A95D44"/>
    <w:rsid w:val="00A963DE"/>
    <w:rsid w:val="00A96FEA"/>
    <w:rsid w:val="00A9739F"/>
    <w:rsid w:val="00AA2A8A"/>
    <w:rsid w:val="00AA5E28"/>
    <w:rsid w:val="00AA65DC"/>
    <w:rsid w:val="00AA691D"/>
    <w:rsid w:val="00AA6F21"/>
    <w:rsid w:val="00AA7B19"/>
    <w:rsid w:val="00AB02FE"/>
    <w:rsid w:val="00AB0390"/>
    <w:rsid w:val="00AB0516"/>
    <w:rsid w:val="00AB05CE"/>
    <w:rsid w:val="00AB1130"/>
    <w:rsid w:val="00AB2A1A"/>
    <w:rsid w:val="00AB36CA"/>
    <w:rsid w:val="00AB40B3"/>
    <w:rsid w:val="00AB78F5"/>
    <w:rsid w:val="00AC2108"/>
    <w:rsid w:val="00AC529B"/>
    <w:rsid w:val="00AC66F8"/>
    <w:rsid w:val="00AD04B9"/>
    <w:rsid w:val="00AD46A8"/>
    <w:rsid w:val="00AD5251"/>
    <w:rsid w:val="00AE0FB5"/>
    <w:rsid w:val="00AE24FC"/>
    <w:rsid w:val="00AE3B23"/>
    <w:rsid w:val="00AE5406"/>
    <w:rsid w:val="00AE6281"/>
    <w:rsid w:val="00AF2024"/>
    <w:rsid w:val="00AF3CA0"/>
    <w:rsid w:val="00AF3E6D"/>
    <w:rsid w:val="00AF496A"/>
    <w:rsid w:val="00AF49C6"/>
    <w:rsid w:val="00AF4D44"/>
    <w:rsid w:val="00AF5AA6"/>
    <w:rsid w:val="00AF5C5E"/>
    <w:rsid w:val="00AF5F75"/>
    <w:rsid w:val="00AF683F"/>
    <w:rsid w:val="00AF6DA4"/>
    <w:rsid w:val="00AF6ECF"/>
    <w:rsid w:val="00B008CA"/>
    <w:rsid w:val="00B00E33"/>
    <w:rsid w:val="00B011C9"/>
    <w:rsid w:val="00B01380"/>
    <w:rsid w:val="00B028F1"/>
    <w:rsid w:val="00B0743C"/>
    <w:rsid w:val="00B11116"/>
    <w:rsid w:val="00B11F89"/>
    <w:rsid w:val="00B13723"/>
    <w:rsid w:val="00B203DB"/>
    <w:rsid w:val="00B20E28"/>
    <w:rsid w:val="00B21DEA"/>
    <w:rsid w:val="00B225B4"/>
    <w:rsid w:val="00B23304"/>
    <w:rsid w:val="00B24A43"/>
    <w:rsid w:val="00B25463"/>
    <w:rsid w:val="00B26BFF"/>
    <w:rsid w:val="00B309F7"/>
    <w:rsid w:val="00B320A3"/>
    <w:rsid w:val="00B33364"/>
    <w:rsid w:val="00B33758"/>
    <w:rsid w:val="00B351EC"/>
    <w:rsid w:val="00B36174"/>
    <w:rsid w:val="00B40114"/>
    <w:rsid w:val="00B415CD"/>
    <w:rsid w:val="00B42DAA"/>
    <w:rsid w:val="00B431BF"/>
    <w:rsid w:val="00B452D0"/>
    <w:rsid w:val="00B45972"/>
    <w:rsid w:val="00B468AB"/>
    <w:rsid w:val="00B506EA"/>
    <w:rsid w:val="00B553E4"/>
    <w:rsid w:val="00B564FA"/>
    <w:rsid w:val="00B567E0"/>
    <w:rsid w:val="00B62099"/>
    <w:rsid w:val="00B6366C"/>
    <w:rsid w:val="00B63901"/>
    <w:rsid w:val="00B6496B"/>
    <w:rsid w:val="00B67230"/>
    <w:rsid w:val="00B67F0A"/>
    <w:rsid w:val="00B70076"/>
    <w:rsid w:val="00B71381"/>
    <w:rsid w:val="00B71687"/>
    <w:rsid w:val="00B72C3E"/>
    <w:rsid w:val="00B7305A"/>
    <w:rsid w:val="00B73653"/>
    <w:rsid w:val="00B739E7"/>
    <w:rsid w:val="00B765EC"/>
    <w:rsid w:val="00B76E06"/>
    <w:rsid w:val="00B81AF8"/>
    <w:rsid w:val="00B81DF6"/>
    <w:rsid w:val="00B8239F"/>
    <w:rsid w:val="00B8250E"/>
    <w:rsid w:val="00B84482"/>
    <w:rsid w:val="00B853BB"/>
    <w:rsid w:val="00B856A3"/>
    <w:rsid w:val="00B8584F"/>
    <w:rsid w:val="00B96E5E"/>
    <w:rsid w:val="00B97F22"/>
    <w:rsid w:val="00BA3C45"/>
    <w:rsid w:val="00BA42E8"/>
    <w:rsid w:val="00BA52B1"/>
    <w:rsid w:val="00BA6BB5"/>
    <w:rsid w:val="00BA7AA9"/>
    <w:rsid w:val="00BB012E"/>
    <w:rsid w:val="00BB0F92"/>
    <w:rsid w:val="00BB1036"/>
    <w:rsid w:val="00BB6F3F"/>
    <w:rsid w:val="00BB6F64"/>
    <w:rsid w:val="00BB6F6C"/>
    <w:rsid w:val="00BB7377"/>
    <w:rsid w:val="00BC1368"/>
    <w:rsid w:val="00BC3DCB"/>
    <w:rsid w:val="00BC3FCD"/>
    <w:rsid w:val="00BC5638"/>
    <w:rsid w:val="00BC6E85"/>
    <w:rsid w:val="00BC7915"/>
    <w:rsid w:val="00BD064C"/>
    <w:rsid w:val="00BD185A"/>
    <w:rsid w:val="00BD48C1"/>
    <w:rsid w:val="00BE0890"/>
    <w:rsid w:val="00BE1354"/>
    <w:rsid w:val="00BE1B2A"/>
    <w:rsid w:val="00BE233F"/>
    <w:rsid w:val="00BE37D6"/>
    <w:rsid w:val="00BE48AC"/>
    <w:rsid w:val="00BE4A28"/>
    <w:rsid w:val="00BE5753"/>
    <w:rsid w:val="00BE644A"/>
    <w:rsid w:val="00BE708C"/>
    <w:rsid w:val="00BF0A11"/>
    <w:rsid w:val="00BF0C2A"/>
    <w:rsid w:val="00BF28B2"/>
    <w:rsid w:val="00BF2A81"/>
    <w:rsid w:val="00BF3FBC"/>
    <w:rsid w:val="00BF761F"/>
    <w:rsid w:val="00BF7B95"/>
    <w:rsid w:val="00BF7F7C"/>
    <w:rsid w:val="00C00241"/>
    <w:rsid w:val="00C009FA"/>
    <w:rsid w:val="00C00A78"/>
    <w:rsid w:val="00C064DB"/>
    <w:rsid w:val="00C06FB9"/>
    <w:rsid w:val="00C0710D"/>
    <w:rsid w:val="00C110E6"/>
    <w:rsid w:val="00C12704"/>
    <w:rsid w:val="00C1309A"/>
    <w:rsid w:val="00C1436C"/>
    <w:rsid w:val="00C14A1A"/>
    <w:rsid w:val="00C17A59"/>
    <w:rsid w:val="00C236A3"/>
    <w:rsid w:val="00C24567"/>
    <w:rsid w:val="00C245AA"/>
    <w:rsid w:val="00C2561E"/>
    <w:rsid w:val="00C25EAC"/>
    <w:rsid w:val="00C27F7E"/>
    <w:rsid w:val="00C27FD3"/>
    <w:rsid w:val="00C307BE"/>
    <w:rsid w:val="00C33E75"/>
    <w:rsid w:val="00C34049"/>
    <w:rsid w:val="00C34130"/>
    <w:rsid w:val="00C34302"/>
    <w:rsid w:val="00C34C00"/>
    <w:rsid w:val="00C353CA"/>
    <w:rsid w:val="00C35CDB"/>
    <w:rsid w:val="00C36024"/>
    <w:rsid w:val="00C41DE3"/>
    <w:rsid w:val="00C41ED7"/>
    <w:rsid w:val="00C4294F"/>
    <w:rsid w:val="00C45F25"/>
    <w:rsid w:val="00C46D0C"/>
    <w:rsid w:val="00C477E0"/>
    <w:rsid w:val="00C5051D"/>
    <w:rsid w:val="00C50B70"/>
    <w:rsid w:val="00C533B4"/>
    <w:rsid w:val="00C53500"/>
    <w:rsid w:val="00C542D5"/>
    <w:rsid w:val="00C562A9"/>
    <w:rsid w:val="00C56AC0"/>
    <w:rsid w:val="00C56C84"/>
    <w:rsid w:val="00C57286"/>
    <w:rsid w:val="00C57DCE"/>
    <w:rsid w:val="00C6119F"/>
    <w:rsid w:val="00C62B2B"/>
    <w:rsid w:val="00C63B67"/>
    <w:rsid w:val="00C63C03"/>
    <w:rsid w:val="00C64712"/>
    <w:rsid w:val="00C65A5F"/>
    <w:rsid w:val="00C67730"/>
    <w:rsid w:val="00C7011B"/>
    <w:rsid w:val="00C70A07"/>
    <w:rsid w:val="00C725C3"/>
    <w:rsid w:val="00C76715"/>
    <w:rsid w:val="00C82F0B"/>
    <w:rsid w:val="00C83C5A"/>
    <w:rsid w:val="00C84D09"/>
    <w:rsid w:val="00C867A7"/>
    <w:rsid w:val="00C9040F"/>
    <w:rsid w:val="00C91CEB"/>
    <w:rsid w:val="00C92D80"/>
    <w:rsid w:val="00C93409"/>
    <w:rsid w:val="00C97FF2"/>
    <w:rsid w:val="00CA1116"/>
    <w:rsid w:val="00CA16BE"/>
    <w:rsid w:val="00CA17A1"/>
    <w:rsid w:val="00CA1A8B"/>
    <w:rsid w:val="00CA265C"/>
    <w:rsid w:val="00CA2891"/>
    <w:rsid w:val="00CA2E1F"/>
    <w:rsid w:val="00CA3ABD"/>
    <w:rsid w:val="00CA4245"/>
    <w:rsid w:val="00CA4957"/>
    <w:rsid w:val="00CA51BE"/>
    <w:rsid w:val="00CA5C6D"/>
    <w:rsid w:val="00CA7D38"/>
    <w:rsid w:val="00CB01CA"/>
    <w:rsid w:val="00CB1048"/>
    <w:rsid w:val="00CB16DB"/>
    <w:rsid w:val="00CB1F49"/>
    <w:rsid w:val="00CB256B"/>
    <w:rsid w:val="00CB65E3"/>
    <w:rsid w:val="00CB779F"/>
    <w:rsid w:val="00CC071B"/>
    <w:rsid w:val="00CC09D4"/>
    <w:rsid w:val="00CC2D8A"/>
    <w:rsid w:val="00CC30FF"/>
    <w:rsid w:val="00CC48E0"/>
    <w:rsid w:val="00CC539D"/>
    <w:rsid w:val="00CC62E0"/>
    <w:rsid w:val="00CD0042"/>
    <w:rsid w:val="00CD026E"/>
    <w:rsid w:val="00CD32E1"/>
    <w:rsid w:val="00CD32E2"/>
    <w:rsid w:val="00CD399E"/>
    <w:rsid w:val="00CD44B6"/>
    <w:rsid w:val="00CD4FD0"/>
    <w:rsid w:val="00CD72CC"/>
    <w:rsid w:val="00CD7458"/>
    <w:rsid w:val="00CD74B4"/>
    <w:rsid w:val="00CD79D5"/>
    <w:rsid w:val="00CD7BCD"/>
    <w:rsid w:val="00CE0975"/>
    <w:rsid w:val="00CE1F8A"/>
    <w:rsid w:val="00CE34C2"/>
    <w:rsid w:val="00CE7E64"/>
    <w:rsid w:val="00CE7FB4"/>
    <w:rsid w:val="00CF41A7"/>
    <w:rsid w:val="00CF58B0"/>
    <w:rsid w:val="00CF6B35"/>
    <w:rsid w:val="00CF71A8"/>
    <w:rsid w:val="00CF7552"/>
    <w:rsid w:val="00D00A96"/>
    <w:rsid w:val="00D015C7"/>
    <w:rsid w:val="00D02415"/>
    <w:rsid w:val="00D03310"/>
    <w:rsid w:val="00D035E8"/>
    <w:rsid w:val="00D0385B"/>
    <w:rsid w:val="00D03F79"/>
    <w:rsid w:val="00D042B0"/>
    <w:rsid w:val="00D05897"/>
    <w:rsid w:val="00D06AB6"/>
    <w:rsid w:val="00D071ED"/>
    <w:rsid w:val="00D10EFB"/>
    <w:rsid w:val="00D1304E"/>
    <w:rsid w:val="00D14207"/>
    <w:rsid w:val="00D15666"/>
    <w:rsid w:val="00D15862"/>
    <w:rsid w:val="00D21FCF"/>
    <w:rsid w:val="00D22EFC"/>
    <w:rsid w:val="00D24655"/>
    <w:rsid w:val="00D246BD"/>
    <w:rsid w:val="00D26132"/>
    <w:rsid w:val="00D264BE"/>
    <w:rsid w:val="00D26976"/>
    <w:rsid w:val="00D32446"/>
    <w:rsid w:val="00D340B7"/>
    <w:rsid w:val="00D3645A"/>
    <w:rsid w:val="00D36DCB"/>
    <w:rsid w:val="00D37756"/>
    <w:rsid w:val="00D40041"/>
    <w:rsid w:val="00D42465"/>
    <w:rsid w:val="00D43BD3"/>
    <w:rsid w:val="00D479FB"/>
    <w:rsid w:val="00D47B30"/>
    <w:rsid w:val="00D47D70"/>
    <w:rsid w:val="00D50C16"/>
    <w:rsid w:val="00D52AE0"/>
    <w:rsid w:val="00D56F29"/>
    <w:rsid w:val="00D56F2A"/>
    <w:rsid w:val="00D6074C"/>
    <w:rsid w:val="00D61232"/>
    <w:rsid w:val="00D64028"/>
    <w:rsid w:val="00D65267"/>
    <w:rsid w:val="00D67B2B"/>
    <w:rsid w:val="00D67C08"/>
    <w:rsid w:val="00D722C0"/>
    <w:rsid w:val="00D73025"/>
    <w:rsid w:val="00D73A23"/>
    <w:rsid w:val="00D73E3E"/>
    <w:rsid w:val="00D82C71"/>
    <w:rsid w:val="00D830AE"/>
    <w:rsid w:val="00D86980"/>
    <w:rsid w:val="00D87887"/>
    <w:rsid w:val="00D914E0"/>
    <w:rsid w:val="00D918FB"/>
    <w:rsid w:val="00D91BC0"/>
    <w:rsid w:val="00D91D06"/>
    <w:rsid w:val="00D92FF2"/>
    <w:rsid w:val="00D942C6"/>
    <w:rsid w:val="00D95209"/>
    <w:rsid w:val="00D972CE"/>
    <w:rsid w:val="00DA1479"/>
    <w:rsid w:val="00DA1483"/>
    <w:rsid w:val="00DA3387"/>
    <w:rsid w:val="00DA4175"/>
    <w:rsid w:val="00DA5784"/>
    <w:rsid w:val="00DA67A0"/>
    <w:rsid w:val="00DB031C"/>
    <w:rsid w:val="00DB0A5A"/>
    <w:rsid w:val="00DB127C"/>
    <w:rsid w:val="00DB14F8"/>
    <w:rsid w:val="00DB1998"/>
    <w:rsid w:val="00DB27DD"/>
    <w:rsid w:val="00DB48E4"/>
    <w:rsid w:val="00DB5527"/>
    <w:rsid w:val="00DB5654"/>
    <w:rsid w:val="00DB6648"/>
    <w:rsid w:val="00DB7C47"/>
    <w:rsid w:val="00DC0E14"/>
    <w:rsid w:val="00DC2E7A"/>
    <w:rsid w:val="00DC359D"/>
    <w:rsid w:val="00DC5090"/>
    <w:rsid w:val="00DC72B6"/>
    <w:rsid w:val="00DD3EC1"/>
    <w:rsid w:val="00DD3F2E"/>
    <w:rsid w:val="00DD55BF"/>
    <w:rsid w:val="00DD63D4"/>
    <w:rsid w:val="00DD654A"/>
    <w:rsid w:val="00DD696E"/>
    <w:rsid w:val="00DD7314"/>
    <w:rsid w:val="00DD7537"/>
    <w:rsid w:val="00DE18F3"/>
    <w:rsid w:val="00DE23CE"/>
    <w:rsid w:val="00DE23D4"/>
    <w:rsid w:val="00DE3C12"/>
    <w:rsid w:val="00DE5C74"/>
    <w:rsid w:val="00DE61AF"/>
    <w:rsid w:val="00DE7325"/>
    <w:rsid w:val="00DE7FFC"/>
    <w:rsid w:val="00DF1534"/>
    <w:rsid w:val="00DF2412"/>
    <w:rsid w:val="00DF2F89"/>
    <w:rsid w:val="00DF356A"/>
    <w:rsid w:val="00DF50CB"/>
    <w:rsid w:val="00DF52A4"/>
    <w:rsid w:val="00DF6FE7"/>
    <w:rsid w:val="00E0203F"/>
    <w:rsid w:val="00E0285F"/>
    <w:rsid w:val="00E02ED9"/>
    <w:rsid w:val="00E0403B"/>
    <w:rsid w:val="00E048DC"/>
    <w:rsid w:val="00E05DFC"/>
    <w:rsid w:val="00E11067"/>
    <w:rsid w:val="00E1153A"/>
    <w:rsid w:val="00E1157C"/>
    <w:rsid w:val="00E135B9"/>
    <w:rsid w:val="00E156D7"/>
    <w:rsid w:val="00E15FD7"/>
    <w:rsid w:val="00E201B9"/>
    <w:rsid w:val="00E20786"/>
    <w:rsid w:val="00E21AC8"/>
    <w:rsid w:val="00E21E4E"/>
    <w:rsid w:val="00E22272"/>
    <w:rsid w:val="00E22474"/>
    <w:rsid w:val="00E22822"/>
    <w:rsid w:val="00E23824"/>
    <w:rsid w:val="00E2405E"/>
    <w:rsid w:val="00E2449A"/>
    <w:rsid w:val="00E24DDC"/>
    <w:rsid w:val="00E2504C"/>
    <w:rsid w:val="00E25207"/>
    <w:rsid w:val="00E25B4D"/>
    <w:rsid w:val="00E26EB6"/>
    <w:rsid w:val="00E272C9"/>
    <w:rsid w:val="00E30CA0"/>
    <w:rsid w:val="00E323B6"/>
    <w:rsid w:val="00E338F2"/>
    <w:rsid w:val="00E34772"/>
    <w:rsid w:val="00E34C81"/>
    <w:rsid w:val="00E35671"/>
    <w:rsid w:val="00E35EEB"/>
    <w:rsid w:val="00E35F5C"/>
    <w:rsid w:val="00E40F31"/>
    <w:rsid w:val="00E41238"/>
    <w:rsid w:val="00E41908"/>
    <w:rsid w:val="00E4252C"/>
    <w:rsid w:val="00E43311"/>
    <w:rsid w:val="00E447A4"/>
    <w:rsid w:val="00E44D49"/>
    <w:rsid w:val="00E47C34"/>
    <w:rsid w:val="00E524F8"/>
    <w:rsid w:val="00E53BCA"/>
    <w:rsid w:val="00E53C95"/>
    <w:rsid w:val="00E54267"/>
    <w:rsid w:val="00E54D28"/>
    <w:rsid w:val="00E55791"/>
    <w:rsid w:val="00E572B5"/>
    <w:rsid w:val="00E57BB3"/>
    <w:rsid w:val="00E6089C"/>
    <w:rsid w:val="00E60C84"/>
    <w:rsid w:val="00E61E9E"/>
    <w:rsid w:val="00E6489A"/>
    <w:rsid w:val="00E66970"/>
    <w:rsid w:val="00E67385"/>
    <w:rsid w:val="00E6793A"/>
    <w:rsid w:val="00E70C5F"/>
    <w:rsid w:val="00E72D65"/>
    <w:rsid w:val="00E74E55"/>
    <w:rsid w:val="00E75075"/>
    <w:rsid w:val="00E75638"/>
    <w:rsid w:val="00E7643B"/>
    <w:rsid w:val="00E81454"/>
    <w:rsid w:val="00E81B0C"/>
    <w:rsid w:val="00E870B7"/>
    <w:rsid w:val="00E87ADE"/>
    <w:rsid w:val="00E900A9"/>
    <w:rsid w:val="00E915C3"/>
    <w:rsid w:val="00E91FC9"/>
    <w:rsid w:val="00E95B5E"/>
    <w:rsid w:val="00E95E57"/>
    <w:rsid w:val="00E97C91"/>
    <w:rsid w:val="00EA132C"/>
    <w:rsid w:val="00EA1D77"/>
    <w:rsid w:val="00EA57AE"/>
    <w:rsid w:val="00EA5F8E"/>
    <w:rsid w:val="00EA64E2"/>
    <w:rsid w:val="00EB03E1"/>
    <w:rsid w:val="00EB1EA1"/>
    <w:rsid w:val="00EB1FF6"/>
    <w:rsid w:val="00EB21DE"/>
    <w:rsid w:val="00EB4040"/>
    <w:rsid w:val="00EB4874"/>
    <w:rsid w:val="00EB493F"/>
    <w:rsid w:val="00EB4F27"/>
    <w:rsid w:val="00EC0AD7"/>
    <w:rsid w:val="00EC1320"/>
    <w:rsid w:val="00EC15DE"/>
    <w:rsid w:val="00EC15ED"/>
    <w:rsid w:val="00EC2612"/>
    <w:rsid w:val="00EC57D5"/>
    <w:rsid w:val="00EC5978"/>
    <w:rsid w:val="00EC62EA"/>
    <w:rsid w:val="00EC6561"/>
    <w:rsid w:val="00EC6887"/>
    <w:rsid w:val="00EC70C7"/>
    <w:rsid w:val="00EC7FA9"/>
    <w:rsid w:val="00ED116E"/>
    <w:rsid w:val="00ED1FF9"/>
    <w:rsid w:val="00ED255A"/>
    <w:rsid w:val="00ED29B5"/>
    <w:rsid w:val="00ED313E"/>
    <w:rsid w:val="00ED3F6C"/>
    <w:rsid w:val="00ED7088"/>
    <w:rsid w:val="00ED7989"/>
    <w:rsid w:val="00EE36DF"/>
    <w:rsid w:val="00EE3B78"/>
    <w:rsid w:val="00EE42B7"/>
    <w:rsid w:val="00EE491D"/>
    <w:rsid w:val="00EE69FD"/>
    <w:rsid w:val="00EE7247"/>
    <w:rsid w:val="00EE7573"/>
    <w:rsid w:val="00EE7B94"/>
    <w:rsid w:val="00EF0569"/>
    <w:rsid w:val="00EF157A"/>
    <w:rsid w:val="00EF1BD7"/>
    <w:rsid w:val="00EF2B43"/>
    <w:rsid w:val="00EF471C"/>
    <w:rsid w:val="00EF5E4E"/>
    <w:rsid w:val="00EF61E8"/>
    <w:rsid w:val="00EF7CAA"/>
    <w:rsid w:val="00EF7D42"/>
    <w:rsid w:val="00F003BD"/>
    <w:rsid w:val="00F00DB1"/>
    <w:rsid w:val="00F01FA5"/>
    <w:rsid w:val="00F02596"/>
    <w:rsid w:val="00F033A8"/>
    <w:rsid w:val="00F05647"/>
    <w:rsid w:val="00F05E67"/>
    <w:rsid w:val="00F06A74"/>
    <w:rsid w:val="00F07DDE"/>
    <w:rsid w:val="00F10809"/>
    <w:rsid w:val="00F1087C"/>
    <w:rsid w:val="00F10B77"/>
    <w:rsid w:val="00F159DE"/>
    <w:rsid w:val="00F17042"/>
    <w:rsid w:val="00F17B70"/>
    <w:rsid w:val="00F2341E"/>
    <w:rsid w:val="00F2369A"/>
    <w:rsid w:val="00F24A9D"/>
    <w:rsid w:val="00F251ED"/>
    <w:rsid w:val="00F25B71"/>
    <w:rsid w:val="00F260DF"/>
    <w:rsid w:val="00F27D81"/>
    <w:rsid w:val="00F31885"/>
    <w:rsid w:val="00F32E3D"/>
    <w:rsid w:val="00F357B3"/>
    <w:rsid w:val="00F404F5"/>
    <w:rsid w:val="00F43089"/>
    <w:rsid w:val="00F450A4"/>
    <w:rsid w:val="00F45425"/>
    <w:rsid w:val="00F4546C"/>
    <w:rsid w:val="00F46C8B"/>
    <w:rsid w:val="00F504AC"/>
    <w:rsid w:val="00F504EC"/>
    <w:rsid w:val="00F508C1"/>
    <w:rsid w:val="00F50E1B"/>
    <w:rsid w:val="00F51BC3"/>
    <w:rsid w:val="00F5223B"/>
    <w:rsid w:val="00F52D8C"/>
    <w:rsid w:val="00F538E0"/>
    <w:rsid w:val="00F543F7"/>
    <w:rsid w:val="00F5698F"/>
    <w:rsid w:val="00F577C9"/>
    <w:rsid w:val="00F60085"/>
    <w:rsid w:val="00F62E0A"/>
    <w:rsid w:val="00F62F5E"/>
    <w:rsid w:val="00F64AE8"/>
    <w:rsid w:val="00F65458"/>
    <w:rsid w:val="00F750F3"/>
    <w:rsid w:val="00F75129"/>
    <w:rsid w:val="00F7621A"/>
    <w:rsid w:val="00F7649C"/>
    <w:rsid w:val="00F76E00"/>
    <w:rsid w:val="00F81492"/>
    <w:rsid w:val="00F819A1"/>
    <w:rsid w:val="00F84F47"/>
    <w:rsid w:val="00F85212"/>
    <w:rsid w:val="00F85C53"/>
    <w:rsid w:val="00F87845"/>
    <w:rsid w:val="00F906BE"/>
    <w:rsid w:val="00F9243A"/>
    <w:rsid w:val="00F924EE"/>
    <w:rsid w:val="00F929DB"/>
    <w:rsid w:val="00F93E75"/>
    <w:rsid w:val="00F956CF"/>
    <w:rsid w:val="00F97EB6"/>
    <w:rsid w:val="00FA1149"/>
    <w:rsid w:val="00FA15DF"/>
    <w:rsid w:val="00FA3741"/>
    <w:rsid w:val="00FA40BE"/>
    <w:rsid w:val="00FA5292"/>
    <w:rsid w:val="00FA5DAC"/>
    <w:rsid w:val="00FA78A7"/>
    <w:rsid w:val="00FA799F"/>
    <w:rsid w:val="00FB4B6F"/>
    <w:rsid w:val="00FB68CF"/>
    <w:rsid w:val="00FC1C3E"/>
    <w:rsid w:val="00FC321D"/>
    <w:rsid w:val="00FC5789"/>
    <w:rsid w:val="00FC5E3F"/>
    <w:rsid w:val="00FC7D3C"/>
    <w:rsid w:val="00FD10EE"/>
    <w:rsid w:val="00FD1604"/>
    <w:rsid w:val="00FD1860"/>
    <w:rsid w:val="00FD22FA"/>
    <w:rsid w:val="00FD2BE9"/>
    <w:rsid w:val="00FD3791"/>
    <w:rsid w:val="00FD3FB1"/>
    <w:rsid w:val="00FD41AF"/>
    <w:rsid w:val="00FD5554"/>
    <w:rsid w:val="00FD6F08"/>
    <w:rsid w:val="00FD77AB"/>
    <w:rsid w:val="00FD7887"/>
    <w:rsid w:val="00FE0FD3"/>
    <w:rsid w:val="00FE13CE"/>
    <w:rsid w:val="00FE1898"/>
    <w:rsid w:val="00FE46B1"/>
    <w:rsid w:val="00FE4C13"/>
    <w:rsid w:val="00FE526D"/>
    <w:rsid w:val="00FE6395"/>
    <w:rsid w:val="00FE6BF2"/>
    <w:rsid w:val="00FF0097"/>
    <w:rsid w:val="00FF1014"/>
    <w:rsid w:val="00FF17B5"/>
    <w:rsid w:val="00FF3335"/>
    <w:rsid w:val="00FF5209"/>
    <w:rsid w:val="00FF6B10"/>
    <w:rsid w:val="00FF6B68"/>
    <w:rsid w:val="00FF769C"/>
  </w:rsids>
  <w:docVars>
    <w:docVar w:name="DocDescription" w:val="Compliance-Projekt: Muster-Fragebogen für das Compliance-Team - 23 August 2012"/>
    <w:docVar w:name="DocNumberVersion" w:val="493440v1"/>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097"/>
    <w:pPr>
      <w:spacing w:before="240" w:after="160" w:line="300" w:lineRule="exact"/>
      <w:ind w:left="567"/>
      <w:jc w:val="both"/>
    </w:pPr>
    <w:rPr>
      <w:rFonts w:ascii="Arial" w:eastAsia="Times New Roman" w:hAnsi="Arial" w:cs="Arial"/>
      <w:szCs w:val="24"/>
    </w:rPr>
  </w:style>
  <w:style w:type="paragraph" w:styleId="Heading1">
    <w:name w:val="heading 1"/>
    <w:aliases w:val="CoC"/>
    <w:basedOn w:val="Normal"/>
    <w:next w:val="Normal"/>
    <w:link w:val="berschrift1Zchn"/>
    <w:uiPriority w:val="9"/>
    <w:qFormat/>
    <w:rsid w:val="004245D8"/>
    <w:pPr>
      <w:keepNext/>
      <w:numPr>
        <w:numId w:val="9"/>
      </w:numPr>
      <w:spacing w:after="240"/>
      <w:ind w:left="567" w:hanging="567"/>
      <w:contextualSpacing/>
      <w:outlineLvl w:val="0"/>
    </w:pPr>
    <w:rPr>
      <w:rFonts w:cs="Times New Roman"/>
      <w:b/>
      <w:bCs/>
      <w:kern w:val="32"/>
      <w:sz w:val="28"/>
      <w:szCs w:val="32"/>
      <w:lang w:eastAsia="x-none"/>
    </w:rPr>
  </w:style>
  <w:style w:type="paragraph" w:styleId="Heading2">
    <w:name w:val="heading 2"/>
    <w:aliases w:val="CoC 2"/>
    <w:basedOn w:val="Normal"/>
    <w:link w:val="berschrift2Zchn"/>
    <w:uiPriority w:val="9"/>
    <w:qFormat/>
    <w:rsid w:val="00875AB8"/>
    <w:pPr>
      <w:keepNext/>
      <w:numPr>
        <w:numId w:val="10"/>
      </w:numPr>
      <w:spacing w:before="500" w:after="120"/>
      <w:ind w:firstLine="142"/>
      <w:outlineLvl w:val="1"/>
    </w:pPr>
    <w:rPr>
      <w:rFonts w:cs="Times New Roman"/>
      <w:b/>
      <w:bCs/>
      <w:sz w:val="24"/>
      <w:szCs w:val="36"/>
    </w:rPr>
  </w:style>
  <w:style w:type="paragraph" w:styleId="Heading3">
    <w:name w:val="heading 3"/>
    <w:aliases w:val="CoC 3"/>
    <w:basedOn w:val="Normal"/>
    <w:next w:val="Normal"/>
    <w:link w:val="berschrift3Zchn"/>
    <w:uiPriority w:val="9"/>
    <w:qFormat/>
    <w:rsid w:val="00FF0097"/>
    <w:pPr>
      <w:keepNext/>
      <w:suppressAutoHyphens/>
      <w:spacing w:before="360" w:after="60" w:line="320" w:lineRule="exact"/>
      <w:jc w:val="left"/>
      <w:outlineLvl w:val="2"/>
    </w:pPr>
    <w:rPr>
      <w:rFonts w:cs="Times New Roman"/>
      <w:b/>
      <w:bCs/>
      <w:i/>
      <w:sz w:val="24"/>
      <w:szCs w:val="26"/>
      <w:lang w:eastAsia="x-none"/>
    </w:rPr>
  </w:style>
  <w:style w:type="paragraph" w:styleId="Heading4">
    <w:name w:val="heading 4"/>
    <w:basedOn w:val="Normal"/>
    <w:next w:val="Normal"/>
    <w:link w:val="berschrift4Zchn"/>
    <w:uiPriority w:val="9"/>
    <w:unhideWhenUsed/>
    <w:qFormat/>
    <w:rsid w:val="00C34302"/>
    <w:pPr>
      <w:keepNext/>
      <w:spacing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2Zchn">
    <w:name w:val="Überschrift 2 Zchn"/>
    <w:aliases w:val="CoC 2 Zchn"/>
    <w:link w:val="Heading2"/>
    <w:uiPriority w:val="9"/>
    <w:rsid w:val="00875AB8"/>
    <w:rPr>
      <w:rFonts w:ascii="MetaCorr" w:eastAsia="Times New Roman" w:hAnsi="MetaCorr"/>
      <w:b/>
      <w:bCs/>
      <w:sz w:val="24"/>
      <w:szCs w:val="36"/>
      <w:lang w:val="en-GB"/>
    </w:rPr>
  </w:style>
  <w:style w:type="character" w:styleId="Hyperlink">
    <w:name w:val="Hyperlink"/>
    <w:uiPriority w:val="99"/>
    <w:unhideWhenUsed/>
    <w:rsid w:val="003E4DD9"/>
    <w:rPr>
      <w:color w:val="0000FF"/>
      <w:u w:val="single"/>
    </w:rPr>
  </w:style>
  <w:style w:type="paragraph" w:styleId="NormalWeb">
    <w:name w:val="Normal (Web)"/>
    <w:basedOn w:val="Normal"/>
    <w:uiPriority w:val="99"/>
    <w:semiHidden/>
    <w:unhideWhenUsed/>
    <w:rsid w:val="003E4DD9"/>
    <w:pPr>
      <w:spacing w:before="100" w:beforeAutospacing="1" w:after="100" w:afterAutospacing="1"/>
    </w:pPr>
    <w:rPr>
      <w:rFonts w:ascii="Times New Roman" w:hAnsi="Times New Roman" w:cs="Times New Roman"/>
    </w:rPr>
  </w:style>
  <w:style w:type="character" w:customStyle="1" w:styleId="tocnumber">
    <w:name w:val="tocnumber"/>
    <w:basedOn w:val="DefaultParagraphFont"/>
    <w:rsid w:val="003E4DD9"/>
  </w:style>
  <w:style w:type="character" w:customStyle="1" w:styleId="toctoggle">
    <w:name w:val="toctoggle"/>
    <w:basedOn w:val="DefaultParagraphFont"/>
    <w:rsid w:val="003E4DD9"/>
  </w:style>
  <w:style w:type="character" w:customStyle="1" w:styleId="toctext">
    <w:name w:val="toctext"/>
    <w:basedOn w:val="DefaultParagraphFont"/>
    <w:rsid w:val="003E4DD9"/>
  </w:style>
  <w:style w:type="character" w:customStyle="1" w:styleId="mw-headline">
    <w:name w:val="mw-headline"/>
    <w:basedOn w:val="DefaultParagraphFont"/>
    <w:rsid w:val="003E4DD9"/>
  </w:style>
  <w:style w:type="character" w:customStyle="1" w:styleId="mw-cite-backlink">
    <w:name w:val="mw-cite-backlink"/>
    <w:basedOn w:val="DefaultParagraphFont"/>
    <w:rsid w:val="003E4DD9"/>
  </w:style>
  <w:style w:type="character" w:customStyle="1" w:styleId="reference-text">
    <w:name w:val="reference-text"/>
    <w:basedOn w:val="DefaultParagraphFont"/>
    <w:rsid w:val="003E4DD9"/>
  </w:style>
  <w:style w:type="paragraph" w:styleId="ListParagraph">
    <w:name w:val="List Paragraph"/>
    <w:basedOn w:val="Normal"/>
    <w:link w:val="ListenabsatzZchn"/>
    <w:uiPriority w:val="34"/>
    <w:qFormat/>
    <w:rsid w:val="003E4DD9"/>
    <w:pPr>
      <w:spacing w:line="312" w:lineRule="exact"/>
      <w:ind w:left="708"/>
    </w:pPr>
    <w:rPr>
      <w:rFonts w:ascii="Times" w:eastAsia="Calibri" w:hAnsi="Times" w:cs="Times"/>
      <w:szCs w:val="22"/>
    </w:rPr>
  </w:style>
  <w:style w:type="paragraph" w:styleId="Header">
    <w:name w:val="header"/>
    <w:basedOn w:val="Normal"/>
    <w:link w:val="KopfzeileZchn"/>
    <w:uiPriority w:val="99"/>
    <w:unhideWhenUsed/>
    <w:rsid w:val="009A5376"/>
    <w:pPr>
      <w:tabs>
        <w:tab w:val="center" w:pos="4536"/>
        <w:tab w:val="right" w:pos="9072"/>
      </w:tabs>
    </w:pPr>
    <w:rPr>
      <w:rFonts w:cs="Times New Roman"/>
      <w:lang w:eastAsia="x-none"/>
    </w:rPr>
  </w:style>
  <w:style w:type="character" w:customStyle="1" w:styleId="KopfzeileZchn">
    <w:name w:val="Kopfzeile Zchn"/>
    <w:link w:val="Header"/>
    <w:uiPriority w:val="99"/>
    <w:rsid w:val="009A5376"/>
    <w:rPr>
      <w:rFonts w:ascii="MetaCorr" w:eastAsia="Times New Roman" w:hAnsi="MetaCorr" w:cs="Arial"/>
      <w:sz w:val="24"/>
      <w:szCs w:val="24"/>
    </w:rPr>
  </w:style>
  <w:style w:type="paragraph" w:styleId="Footer">
    <w:name w:val="footer"/>
    <w:basedOn w:val="Normal"/>
    <w:link w:val="FuzeileZchn"/>
    <w:uiPriority w:val="99"/>
    <w:unhideWhenUsed/>
    <w:rsid w:val="009A5376"/>
    <w:pPr>
      <w:tabs>
        <w:tab w:val="center" w:pos="4536"/>
        <w:tab w:val="right" w:pos="9072"/>
      </w:tabs>
    </w:pPr>
    <w:rPr>
      <w:rFonts w:cs="Times New Roman"/>
      <w:lang w:eastAsia="x-none"/>
    </w:rPr>
  </w:style>
  <w:style w:type="character" w:customStyle="1" w:styleId="FuzeileZchn">
    <w:name w:val="Fußzeile Zchn"/>
    <w:link w:val="Footer"/>
    <w:uiPriority w:val="99"/>
    <w:rsid w:val="009A5376"/>
    <w:rPr>
      <w:rFonts w:ascii="MetaCorr" w:eastAsia="Times New Roman" w:hAnsi="MetaCorr" w:cs="Arial"/>
      <w:sz w:val="24"/>
      <w:szCs w:val="24"/>
    </w:rPr>
  </w:style>
  <w:style w:type="character" w:styleId="Strong">
    <w:name w:val="Strong"/>
    <w:uiPriority w:val="22"/>
    <w:qFormat/>
    <w:rsid w:val="00B45972"/>
    <w:rPr>
      <w:b/>
      <w:bCs/>
    </w:rPr>
  </w:style>
  <w:style w:type="character" w:customStyle="1" w:styleId="Datum1">
    <w:name w:val="Datum1"/>
    <w:basedOn w:val="DefaultParagraphFont"/>
    <w:rsid w:val="00B45972"/>
  </w:style>
  <w:style w:type="character" w:customStyle="1" w:styleId="berschrift3Zchn">
    <w:name w:val="Überschrift 3 Zchn"/>
    <w:aliases w:val="CoC 3 Zchn"/>
    <w:link w:val="Heading3"/>
    <w:uiPriority w:val="9"/>
    <w:rsid w:val="00FF0097"/>
    <w:rPr>
      <w:rFonts w:ascii="Arial" w:eastAsia="Times New Roman" w:hAnsi="Arial"/>
      <w:b/>
      <w:bCs/>
      <w:i/>
      <w:sz w:val="24"/>
      <w:szCs w:val="26"/>
      <w:lang w:eastAsia="x-none"/>
    </w:rPr>
  </w:style>
  <w:style w:type="paragraph" w:styleId="BodyText">
    <w:name w:val="Body Text"/>
    <w:aliases w:val="BT,Body,Main text,bt,by"/>
    <w:basedOn w:val="Normal"/>
    <w:link w:val="TextkrperZchn"/>
    <w:uiPriority w:val="99"/>
    <w:rsid w:val="00255111"/>
    <w:pPr>
      <w:spacing w:after="240"/>
    </w:pPr>
    <w:rPr>
      <w:rFonts w:ascii="Times New Roman" w:hAnsi="Times New Roman" w:cs="Times New Roman"/>
      <w:color w:val="000000"/>
      <w:lang w:eastAsia="en-US"/>
    </w:rPr>
  </w:style>
  <w:style w:type="character" w:customStyle="1" w:styleId="TextkrperZchn">
    <w:name w:val="Textkörper Zchn"/>
    <w:aliases w:val="BT Zchn,Body Zchn,Main text Zchn,bt Zchn,by Zchn"/>
    <w:link w:val="BodyText"/>
    <w:uiPriority w:val="99"/>
    <w:rsid w:val="00255111"/>
    <w:rPr>
      <w:rFonts w:ascii="Times New Roman" w:eastAsia="Times New Roman" w:hAnsi="Times New Roman"/>
      <w:color w:val="000000"/>
      <w:sz w:val="24"/>
      <w:szCs w:val="24"/>
      <w:lang w:val="en-GB" w:eastAsia="en-US"/>
    </w:rPr>
  </w:style>
  <w:style w:type="paragraph" w:customStyle="1" w:styleId="A">
    <w:name w:val="A."/>
    <w:basedOn w:val="Normal"/>
    <w:qFormat/>
    <w:rsid w:val="00255111"/>
    <w:pPr>
      <w:numPr>
        <w:numId w:val="1"/>
      </w:numPr>
      <w:spacing w:line="280" w:lineRule="exact"/>
    </w:pPr>
    <w:rPr>
      <w:b/>
      <w:szCs w:val="22"/>
    </w:rPr>
  </w:style>
  <w:style w:type="paragraph" w:customStyle="1" w:styleId="I">
    <w:name w:val="I."/>
    <w:basedOn w:val="Normal"/>
    <w:qFormat/>
    <w:rsid w:val="007354A4"/>
    <w:pPr>
      <w:numPr>
        <w:numId w:val="2"/>
      </w:numPr>
      <w:spacing w:line="280" w:lineRule="exact"/>
      <w:ind w:left="0" w:firstLine="397"/>
    </w:pPr>
    <w:rPr>
      <w:b/>
      <w:bCs/>
      <w:szCs w:val="22"/>
    </w:rPr>
  </w:style>
  <w:style w:type="character" w:customStyle="1" w:styleId="berschrift1Zchn">
    <w:name w:val="Überschrift 1 Zchn"/>
    <w:aliases w:val="CoC Zchn"/>
    <w:link w:val="Heading1"/>
    <w:uiPriority w:val="9"/>
    <w:rsid w:val="004245D8"/>
    <w:rPr>
      <w:rFonts w:ascii="MetaCorr" w:eastAsia="Times New Roman" w:hAnsi="MetaCorr"/>
      <w:b/>
      <w:bCs/>
      <w:kern w:val="32"/>
      <w:sz w:val="28"/>
      <w:szCs w:val="32"/>
      <w:lang w:val="en-GB" w:eastAsia="x-none"/>
    </w:rPr>
  </w:style>
  <w:style w:type="paragraph" w:styleId="TOC2">
    <w:name w:val="toc 2"/>
    <w:basedOn w:val="Normal"/>
    <w:next w:val="Normal"/>
    <w:autoRedefine/>
    <w:uiPriority w:val="39"/>
    <w:unhideWhenUsed/>
    <w:qFormat/>
    <w:rsid w:val="00E2405E"/>
    <w:pPr>
      <w:tabs>
        <w:tab w:val="left" w:pos="1276"/>
        <w:tab w:val="right" w:leader="dot" w:pos="9062"/>
      </w:tabs>
      <w:spacing w:before="120"/>
      <w:ind w:left="1276" w:right="284" w:hanging="567"/>
      <w:jc w:val="left"/>
    </w:pPr>
    <w:rPr>
      <w:rFonts w:cs="Calibri"/>
      <w:b/>
      <w:bCs/>
      <w:szCs w:val="22"/>
    </w:rPr>
  </w:style>
  <w:style w:type="paragraph" w:styleId="TOC1">
    <w:name w:val="toc 1"/>
    <w:basedOn w:val="Normal"/>
    <w:next w:val="Normal"/>
    <w:autoRedefine/>
    <w:uiPriority w:val="39"/>
    <w:unhideWhenUsed/>
    <w:qFormat/>
    <w:rsid w:val="008D3615"/>
    <w:pPr>
      <w:tabs>
        <w:tab w:val="left" w:pos="709"/>
        <w:tab w:val="right" w:leader="dot" w:pos="9062"/>
      </w:tabs>
      <w:spacing w:before="120"/>
      <w:ind w:left="142"/>
    </w:pPr>
    <w:rPr>
      <w:rFonts w:cs="Calibri"/>
      <w:b/>
      <w:bCs/>
      <w:iCs/>
    </w:rPr>
  </w:style>
  <w:style w:type="paragraph" w:styleId="BalloonText">
    <w:name w:val="Balloon Text"/>
    <w:basedOn w:val="Normal"/>
    <w:link w:val="SprechblasentextZchn"/>
    <w:uiPriority w:val="99"/>
    <w:semiHidden/>
    <w:unhideWhenUsed/>
    <w:rsid w:val="004A2485"/>
    <w:rPr>
      <w:rFonts w:ascii="Tahoma" w:hAnsi="Tahoma" w:cs="Times New Roman"/>
      <w:sz w:val="16"/>
      <w:szCs w:val="16"/>
      <w:lang w:eastAsia="x-none"/>
    </w:rPr>
  </w:style>
  <w:style w:type="character" w:customStyle="1" w:styleId="SprechblasentextZchn">
    <w:name w:val="Sprechblasentext Zchn"/>
    <w:link w:val="BalloonText"/>
    <w:uiPriority w:val="99"/>
    <w:semiHidden/>
    <w:rsid w:val="004A2485"/>
    <w:rPr>
      <w:rFonts w:ascii="Tahoma" w:eastAsia="Times New Roman" w:hAnsi="Tahoma" w:cs="Tahoma"/>
      <w:sz w:val="16"/>
      <w:szCs w:val="16"/>
    </w:rPr>
  </w:style>
  <w:style w:type="character" w:styleId="CommentReference">
    <w:name w:val="annotation reference"/>
    <w:uiPriority w:val="99"/>
    <w:semiHidden/>
    <w:unhideWhenUsed/>
    <w:rsid w:val="008C62A6"/>
    <w:rPr>
      <w:sz w:val="16"/>
      <w:szCs w:val="16"/>
    </w:rPr>
  </w:style>
  <w:style w:type="paragraph" w:styleId="CommentText">
    <w:name w:val="annotation text"/>
    <w:basedOn w:val="Normal"/>
    <w:link w:val="KommentartextZchn"/>
    <w:uiPriority w:val="99"/>
    <w:unhideWhenUsed/>
    <w:rsid w:val="008C62A6"/>
    <w:rPr>
      <w:szCs w:val="20"/>
    </w:rPr>
  </w:style>
  <w:style w:type="character" w:customStyle="1" w:styleId="KommentartextZchn">
    <w:name w:val="Kommentartext Zchn"/>
    <w:link w:val="CommentText"/>
    <w:uiPriority w:val="99"/>
    <w:rsid w:val="008C62A6"/>
    <w:rPr>
      <w:rFonts w:ascii="MetaCorr" w:eastAsia="Times New Roman" w:hAnsi="MetaCorr" w:cs="Arial"/>
    </w:rPr>
  </w:style>
  <w:style w:type="paragraph" w:styleId="CommentSubject">
    <w:name w:val="annotation subject"/>
    <w:basedOn w:val="CommentText"/>
    <w:next w:val="CommentText"/>
    <w:link w:val="KommentarthemaZchn"/>
    <w:uiPriority w:val="99"/>
    <w:semiHidden/>
    <w:unhideWhenUsed/>
    <w:rsid w:val="008C62A6"/>
    <w:rPr>
      <w:b/>
      <w:bCs/>
    </w:rPr>
  </w:style>
  <w:style w:type="character" w:customStyle="1" w:styleId="KommentarthemaZchn">
    <w:name w:val="Kommentarthema Zchn"/>
    <w:link w:val="CommentSubject"/>
    <w:uiPriority w:val="99"/>
    <w:semiHidden/>
    <w:rsid w:val="008C62A6"/>
    <w:rPr>
      <w:rFonts w:ascii="MetaCorr" w:eastAsia="Times New Roman" w:hAnsi="MetaCorr" w:cs="Arial"/>
      <w:b/>
      <w:bCs/>
    </w:rPr>
  </w:style>
  <w:style w:type="paragraph" w:styleId="TOC3">
    <w:name w:val="toc 3"/>
    <w:basedOn w:val="Normal"/>
    <w:next w:val="Normal"/>
    <w:autoRedefine/>
    <w:uiPriority w:val="39"/>
    <w:unhideWhenUsed/>
    <w:qFormat/>
    <w:rsid w:val="00575315"/>
    <w:pPr>
      <w:tabs>
        <w:tab w:val="right" w:leader="dot" w:pos="9072"/>
      </w:tabs>
      <w:ind w:left="446"/>
    </w:pPr>
    <w:rPr>
      <w:rFonts w:ascii="Calibri" w:hAnsi="Calibri" w:cs="Calibri"/>
      <w:szCs w:val="20"/>
    </w:rPr>
  </w:style>
  <w:style w:type="paragraph" w:styleId="TOC4">
    <w:name w:val="toc 4"/>
    <w:basedOn w:val="Normal"/>
    <w:next w:val="Normal"/>
    <w:autoRedefine/>
    <w:uiPriority w:val="39"/>
    <w:unhideWhenUsed/>
    <w:rsid w:val="004C051A"/>
    <w:pPr>
      <w:ind w:left="720"/>
    </w:pPr>
    <w:rPr>
      <w:rFonts w:ascii="Calibri" w:hAnsi="Calibri" w:cs="Calibri"/>
      <w:szCs w:val="20"/>
    </w:rPr>
  </w:style>
  <w:style w:type="paragraph" w:styleId="TOC5">
    <w:name w:val="toc 5"/>
    <w:basedOn w:val="Normal"/>
    <w:next w:val="Normal"/>
    <w:autoRedefine/>
    <w:uiPriority w:val="39"/>
    <w:unhideWhenUsed/>
    <w:rsid w:val="004C051A"/>
    <w:pPr>
      <w:ind w:left="960"/>
    </w:pPr>
    <w:rPr>
      <w:rFonts w:ascii="Calibri" w:hAnsi="Calibri" w:cs="Calibri"/>
      <w:szCs w:val="20"/>
    </w:rPr>
  </w:style>
  <w:style w:type="paragraph" w:styleId="TOC6">
    <w:name w:val="toc 6"/>
    <w:basedOn w:val="Normal"/>
    <w:next w:val="Normal"/>
    <w:autoRedefine/>
    <w:uiPriority w:val="39"/>
    <w:unhideWhenUsed/>
    <w:rsid w:val="004C051A"/>
    <w:pPr>
      <w:ind w:left="1200"/>
    </w:pPr>
    <w:rPr>
      <w:rFonts w:ascii="Calibri" w:hAnsi="Calibri" w:cs="Calibri"/>
      <w:szCs w:val="20"/>
    </w:rPr>
  </w:style>
  <w:style w:type="paragraph" w:styleId="TOC7">
    <w:name w:val="toc 7"/>
    <w:basedOn w:val="Normal"/>
    <w:next w:val="Normal"/>
    <w:autoRedefine/>
    <w:uiPriority w:val="39"/>
    <w:unhideWhenUsed/>
    <w:rsid w:val="004C051A"/>
    <w:pPr>
      <w:ind w:left="1440"/>
    </w:pPr>
    <w:rPr>
      <w:rFonts w:ascii="Calibri" w:hAnsi="Calibri" w:cs="Calibri"/>
      <w:szCs w:val="20"/>
    </w:rPr>
  </w:style>
  <w:style w:type="paragraph" w:styleId="TOC8">
    <w:name w:val="toc 8"/>
    <w:basedOn w:val="Normal"/>
    <w:next w:val="Normal"/>
    <w:autoRedefine/>
    <w:uiPriority w:val="39"/>
    <w:unhideWhenUsed/>
    <w:rsid w:val="004C051A"/>
    <w:pPr>
      <w:ind w:left="1680"/>
    </w:pPr>
    <w:rPr>
      <w:rFonts w:ascii="Calibri" w:hAnsi="Calibri" w:cs="Calibri"/>
      <w:szCs w:val="20"/>
    </w:rPr>
  </w:style>
  <w:style w:type="paragraph" w:styleId="TOC9">
    <w:name w:val="toc 9"/>
    <w:basedOn w:val="Normal"/>
    <w:next w:val="Normal"/>
    <w:autoRedefine/>
    <w:uiPriority w:val="39"/>
    <w:unhideWhenUsed/>
    <w:rsid w:val="004C051A"/>
    <w:pPr>
      <w:ind w:left="1920"/>
    </w:pPr>
    <w:rPr>
      <w:rFonts w:ascii="Calibri" w:hAnsi="Calibri" w:cs="Calibri"/>
      <w:szCs w:val="20"/>
    </w:rPr>
  </w:style>
  <w:style w:type="character" w:customStyle="1" w:styleId="ListenabsatzZchn">
    <w:name w:val="Listenabsatz Zchn"/>
    <w:link w:val="ListParagraph"/>
    <w:uiPriority w:val="34"/>
    <w:rsid w:val="00EF157A"/>
    <w:rPr>
      <w:rFonts w:ascii="Times" w:hAnsi="Times" w:cs="Times"/>
      <w:sz w:val="22"/>
      <w:szCs w:val="22"/>
    </w:rPr>
  </w:style>
  <w:style w:type="character" w:styleId="Emphasis">
    <w:name w:val="Emphasis"/>
    <w:uiPriority w:val="20"/>
    <w:qFormat/>
    <w:rsid w:val="009755A1"/>
    <w:rPr>
      <w:i/>
      <w:iCs/>
    </w:rPr>
  </w:style>
  <w:style w:type="paragraph" w:styleId="HTMLPreformatted">
    <w:name w:val="HTML Preformatted"/>
    <w:basedOn w:val="Normal"/>
    <w:link w:val="HTMLVorformatiertZchn"/>
    <w:uiPriority w:val="99"/>
    <w:semiHidden/>
    <w:unhideWhenUsed/>
    <w:rsid w:val="00B25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Cs w:val="20"/>
      <w:lang w:eastAsia="en-US"/>
    </w:rPr>
  </w:style>
  <w:style w:type="character" w:customStyle="1" w:styleId="HTMLVorformatiertZchn">
    <w:name w:val="HTML Vorformatiert Zchn"/>
    <w:link w:val="HTMLPreformatted"/>
    <w:uiPriority w:val="99"/>
    <w:semiHidden/>
    <w:rsid w:val="00B25463"/>
    <w:rPr>
      <w:rFonts w:ascii="Courier New" w:hAnsi="Courier New" w:cs="Courier New"/>
    </w:rPr>
  </w:style>
  <w:style w:type="paragraph" w:styleId="NoSpacing">
    <w:name w:val="No Spacing"/>
    <w:uiPriority w:val="1"/>
    <w:qFormat/>
    <w:rsid w:val="00912405"/>
    <w:pPr>
      <w:ind w:left="709"/>
    </w:pPr>
    <w:rPr>
      <w:rFonts w:ascii="MetaCorr" w:eastAsia="Times New Roman" w:hAnsi="MetaCorr" w:cs="Arial"/>
      <w:sz w:val="22"/>
      <w:szCs w:val="24"/>
    </w:rPr>
  </w:style>
  <w:style w:type="character" w:customStyle="1" w:styleId="berschrift4Zchn">
    <w:name w:val="Überschrift 4 Zchn"/>
    <w:link w:val="Heading4"/>
    <w:uiPriority w:val="9"/>
    <w:rsid w:val="00C34302"/>
    <w:rPr>
      <w:rFonts w:ascii="Calibri" w:eastAsia="Times New Roman" w:hAnsi="Calibri" w:cs="Times New Roman"/>
      <w:b/>
      <w:bCs/>
      <w:sz w:val="28"/>
      <w:szCs w:val="28"/>
      <w:lang w:val="en-GB" w:eastAsia="de-DE"/>
    </w:rPr>
  </w:style>
  <w:style w:type="paragraph" w:styleId="TOCHeading">
    <w:name w:val="TOC Heading"/>
    <w:basedOn w:val="Heading1"/>
    <w:next w:val="Normal"/>
    <w:uiPriority w:val="39"/>
    <w:semiHidden/>
    <w:unhideWhenUsed/>
    <w:qFormat/>
    <w:rsid w:val="00575315"/>
    <w:pPr>
      <w:keepLines/>
      <w:numPr>
        <w:numId w:val="0"/>
      </w:numPr>
      <w:spacing w:before="480" w:after="0" w:line="276" w:lineRule="auto"/>
      <w:contextualSpacing w:val="0"/>
      <w:outlineLvl w:val="9"/>
    </w:pPr>
    <w:rPr>
      <w:rFonts w:ascii="Cambria" w:eastAsia="MS Gothic" w:hAnsi="Cambria"/>
      <w:color w:val="365F91"/>
      <w:kern w:val="0"/>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cronimet.whistleblowernetwork.net/frontpage"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file:///N:\IT\2000_Projekte\2900_Sonstiges\WORD-Vorlagen\grafiken\brief\CF_slogan.jp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file:///N:\IT\2000_Projekte\2900_Sonstiges\WORD-Vorlagen\grafiken\brief\CF_slogan.jpg"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C9F54-0209-404F-BA67-DD183367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2681</Words>
  <Characters>16891</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HOL-001-01_EN_Code_of_Conduct</vt:lpstr>
    </vt:vector>
  </TitlesOfParts>
  <Company>Greenfort Attorneys at Law</Company>
  <LinksUpToDate>false</LinksUpToDate>
  <CharactersWithSpaces>19533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HOL-001-01_EN_Code_of_Conduct</dc:title>
  <dc:creator>gunther weiss</dc:creator>
  <cp:lastModifiedBy>Nicole</cp:lastModifiedBy>
  <cp:revision>17</cp:revision>
  <cp:lastPrinted>2021-12-22T09:50:00Z</cp:lastPrinted>
  <dcterms:created xsi:type="dcterms:W3CDTF">2021-06-02T12:57:00Z</dcterms:created>
  <dcterms:modified xsi:type="dcterms:W3CDTF">2021-12-22T09:51:00Z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CreatedAt">
    <vt:lpwstr>Armbruster, Sebastian</vt:lpwstr>
  </property>
  <property fmtid="{D5CDD505-2E9C-101B-9397-08002B2CF9AE}" pid="3" name="rox_CreatedBy">
    <vt:lpwstr>09.07.2021</vt:lpwstr>
  </property>
  <property fmtid="{D5CDD505-2E9C-101B-9397-08002B2CF9AE}" pid="4" name="rox_Description">
    <vt:lpwstr/>
  </property>
  <property fmtid="{D5CDD505-2E9C-101B-9397-08002B2CF9AE}" pid="5" name="rox_DocPath">
    <vt:lpwstr>Dokumente/19_Guidelines / Richtlinien (Group)/CR Holding Group (all Guidelines)/</vt:lpwstr>
  </property>
  <property fmtid="{D5CDD505-2E9C-101B-9397-08002B2CF9AE}" pid="6" name="rox_DocType">
    <vt:lpwstr>QM-Dokument</vt:lpwstr>
  </property>
  <property fmtid="{D5CDD505-2E9C-101B-9397-08002B2CF9AE}" pid="7" name="rox_FileName">
    <vt:lpwstr>HOL-001-01-EN_Code_of_Conduct(1).docx</vt:lpwstr>
  </property>
  <property fmtid="{D5CDD505-2E9C-101B-9397-08002B2CF9AE}" pid="8" name="rox_ID">
    <vt:lpwstr>20188</vt:lpwstr>
  </property>
  <property fmtid="{D5CDD505-2E9C-101B-9397-08002B2CF9AE}" pid="9" name="rox_Meta">
    <vt:lpwstr>17</vt:lpwstr>
  </property>
  <property fmtid="{D5CDD505-2E9C-101B-9397-08002B2CF9AE}" pid="10" name="rox_Meta0">
    <vt:lpwstr>&lt;fields&gt;&lt;Field id="rox_Size" caption="File size" orderid="2" /&gt;&lt;Field id="rox_ID" caption="ID" orderid="21" /&gt;&lt;Field id="rox_Ti</vt:lpwstr>
  </property>
  <property fmtid="{D5CDD505-2E9C-101B-9397-08002B2CF9AE}" pid="11" name="rox_Meta1">
    <vt:lpwstr>tle" caption="Title" orderid="0" /&gt;&lt;Field id="rox_Status" caption="Status" orderid="3" /&gt;&lt;Field id="rox_Revision" caption="Revi</vt:lpwstr>
  </property>
  <property fmtid="{D5CDD505-2E9C-101B-9397-08002B2CF9AE}" pid="12" name="rox_Meta10">
    <vt:lpwstr>" caption="Role: Editor" orderid="25" /&gt;&lt;Field id="rox_RoleP" caption="Role: Reviewer" orderid="26" /&gt;&lt;Field id="rox_RoleF" cap</vt:lpwstr>
  </property>
  <property fmtid="{D5CDD505-2E9C-101B-9397-08002B2CF9AE}" pid="13" name="rox_Meta11">
    <vt:lpwstr>tion="Role: Release" orderid="27" /&gt;&lt;Field id="rox_RoleE" caption="Role: Recipient" orderid="28" /&gt;&lt;Field id="rox_ReferencesTo</vt:lpwstr>
  </property>
  <property fmtid="{D5CDD505-2E9C-101B-9397-08002B2CF9AE}" pid="14" name="rox_Meta12">
    <vt:lpwstr>" caption="References to" type="RefTo" url="https://roxtra.cronimet.de/Roxtra" colcount="1" orderid="29" /&gt;&lt;GlobalFieldHandle</vt:lpwstr>
  </property>
  <property fmtid="{D5CDD505-2E9C-101B-9397-08002B2CF9AE}" pid="15" name="rox_Meta13">
    <vt:lpwstr>r url="https://roxtra.cronimet.de/Roxtra/doc/DownloadGlobalFieldHandler.ashx?token=eyJhbGciOiJIUzI1NiIsImtpZCI6IjNlMjk3MDA2LTMw</vt:lpwstr>
  </property>
  <property fmtid="{D5CDD505-2E9C-101B-9397-08002B2CF9AE}" pid="16" name="rox_Meta14">
    <vt:lpwstr>MmUtNGI4Ni05MTUxLTc3YWYzOWRhYjg0MyIsInR5cCI6IkpXVCJ9.eyJVc2VySUQiOiIyNzciLCJyZXF1ZXN0ZWRCeUNsaWVudElEIjoiM2UyOTcwMDYtMzAyZS00Yj</vt:lpwstr>
  </property>
  <property fmtid="{D5CDD505-2E9C-101B-9397-08002B2CF9AE}" pid="17" name="rox_Meta15">
    <vt:lpwstr>g2LTkxNTEtNzdhZjM5ZGFiODQzIiwibmJmIjoxNjUzNDkwMDgzLCJleHAiOjE2NTM0OTM2ODMsImlhdCI6MTY1MzQ5MDA4MywiaXNzIjoicm9YdHJhIn0.B4YgB-F-j</vt:lpwstr>
  </property>
  <property fmtid="{D5CDD505-2E9C-101B-9397-08002B2CF9AE}" pid="18" name="rox_Meta16">
    <vt:lpwstr>fvi2-iaW_ylhgNy31UbPDq2QnORO8eJkwY" /&gt;&lt;/fields&gt;</vt:lpwstr>
  </property>
  <property fmtid="{D5CDD505-2E9C-101B-9397-08002B2CF9AE}" pid="19" name="rox_Meta2">
    <vt:lpwstr>sion" orderid="4" /&gt;&lt;Field id="rox_Description" caption="Description" orderid="5" /&gt;&lt;Field id="rox_DocType" caption="Document t</vt:lpwstr>
  </property>
  <property fmtid="{D5CDD505-2E9C-101B-9397-08002B2CF9AE}" pid="20" name="rox_Meta3">
    <vt:lpwstr>ype" orderid="6" /&gt;&lt;Field id="rox_CreatedBy" caption="Created on" orderid="9" /&gt;&lt;Field id="rox_CreatedAt" caption="Created by</vt:lpwstr>
  </property>
  <property fmtid="{D5CDD505-2E9C-101B-9397-08002B2CF9AE}" pid="21" name="rox_Meta4">
    <vt:lpwstr>" orderid="8" /&gt;&lt;Field id="rox_UpdatedBy" caption="Changed by" orderid="11" /&gt;&lt;Field id="rox_UpdatedAt" caption="Changed on" or</vt:lpwstr>
  </property>
  <property fmtid="{D5CDD505-2E9C-101B-9397-08002B2CF9AE}" pid="22" name="rox_Meta5">
    <vt:lpwstr>derid="10" /&gt;&lt;Field id="rox_DocPath" caption="Path" orderid="22" /&gt;&lt;Field id="rox_ParentDocTitle" caption="Folder" orderid="23</vt:lpwstr>
  </property>
  <property fmtid="{D5CDD505-2E9C-101B-9397-08002B2CF9AE}" pid="23" name="rox_Meta6">
    <vt:lpwstr>" /&gt;&lt;Field id="rox_FileName" caption="File name" orderid="1" /&gt;&lt;Field id="rox_step_letztepruefung_u" caption="Reviewed by" orde</vt:lpwstr>
  </property>
  <property fmtid="{D5CDD505-2E9C-101B-9397-08002B2CF9AE}" pid="24" name="rox_Meta7">
    <vt:lpwstr>rid="12" /&gt;&lt;Field id="rox_step_letztepruefung_d" caption="Reviewed on" orderid="13" /&gt;&lt;Field id="rox_step_freigabe_u" caption="</vt:lpwstr>
  </property>
  <property fmtid="{D5CDD505-2E9C-101B-9397-08002B2CF9AE}" pid="25" name="rox_Meta8">
    <vt:lpwstr>Released by" orderid="14" /&gt;&lt;Field id="rox_step_freigabe_d" caption="Released on" orderid="15" /&gt;&lt;Field id="rox_Wiedervorlage</vt:lpwstr>
  </property>
  <property fmtid="{D5CDD505-2E9C-101B-9397-08002B2CF9AE}" pid="26" name="rox_Meta9">
    <vt:lpwstr>" caption="Resubmission" orderid="16" /&gt;&lt;Field id="rox_RoleV" caption="Role: Responsible" orderid="24" /&gt;&lt;Field id="rox_RoleB</vt:lpwstr>
  </property>
  <property fmtid="{D5CDD505-2E9C-101B-9397-08002B2CF9AE}" pid="27" name="rox_ParentDocTitle">
    <vt:lpwstr>CR Holding Group (all Guidelines)</vt:lpwstr>
  </property>
  <property fmtid="{D5CDD505-2E9C-101B-9397-08002B2CF9AE}" pid="28" name="rox_ReferencesTo">
    <vt:lpwstr>...</vt:lpwstr>
  </property>
  <property fmtid="{D5CDD505-2E9C-101B-9397-08002B2CF9AE}" pid="29" name="rox_Revision">
    <vt:lpwstr>001/12.2021</vt:lpwstr>
  </property>
  <property fmtid="{D5CDD505-2E9C-101B-9397-08002B2CF9AE}" pid="30" name="rox_RoleB">
    <vt:lpwstr>Ruf, Anna - Ruf.Anna@cronimet.de
Armbruster, Sebastian - Armbruster.Sebastian@cronimet.de</vt:lpwstr>
  </property>
  <property fmtid="{D5CDD505-2E9C-101B-9397-08002B2CF9AE}" pid="31" name="rox_RoleE">
    <vt:lpwstr>GROUP: CRONIMET Group (EN) - Verteiler</vt:lpwstr>
  </property>
  <property fmtid="{D5CDD505-2E9C-101B-9397-08002B2CF9AE}" pid="32" name="rox_RoleF">
    <vt:lpwstr>Ruf, Anna - Ruf.Anna@cronimet.de</vt:lpwstr>
  </property>
  <property fmtid="{D5CDD505-2E9C-101B-9397-08002B2CF9AE}" pid="33" name="rox_RoleP">
    <vt:lpwstr>Ruf, Anna - Ruf.Anna@cronimet.de</vt:lpwstr>
  </property>
  <property fmtid="{D5CDD505-2E9C-101B-9397-08002B2CF9AE}" pid="34" name="rox_RoleV">
    <vt:lpwstr>Ruf, Anna - Ruf.Anna@cronimet.de</vt:lpwstr>
  </property>
  <property fmtid="{D5CDD505-2E9C-101B-9397-08002B2CF9AE}" pid="35" name="rox_Size">
    <vt:lpwstr>175756</vt:lpwstr>
  </property>
  <property fmtid="{D5CDD505-2E9C-101B-9397-08002B2CF9AE}" pid="36" name="rox_Status">
    <vt:lpwstr>freigegeben</vt:lpwstr>
  </property>
  <property fmtid="{D5CDD505-2E9C-101B-9397-08002B2CF9AE}" pid="37" name="rox_step_freigabe_d">
    <vt:lpwstr>23.12.2021</vt:lpwstr>
  </property>
  <property fmtid="{D5CDD505-2E9C-101B-9397-08002B2CF9AE}" pid="38" name="rox_step_freigabe_u">
    <vt:lpwstr>Schulze, Holger</vt:lpwstr>
  </property>
  <property fmtid="{D5CDD505-2E9C-101B-9397-08002B2CF9AE}" pid="39" name="rox_step_letztepruefung_d">
    <vt:lpwstr>23.12.2021</vt:lpwstr>
  </property>
  <property fmtid="{D5CDD505-2E9C-101B-9397-08002B2CF9AE}" pid="40" name="rox_step_letztepruefung_u">
    <vt:lpwstr>Schulze, Holger</vt:lpwstr>
  </property>
  <property fmtid="{D5CDD505-2E9C-101B-9397-08002B2CF9AE}" pid="41" name="rox_Title">
    <vt:lpwstr>HOL-001-01_EN_Code_of_Conduct</vt:lpwstr>
  </property>
  <property fmtid="{D5CDD505-2E9C-101B-9397-08002B2CF9AE}" pid="42" name="rox_UpdatedAt">
    <vt:lpwstr>23.12.2021</vt:lpwstr>
  </property>
  <property fmtid="{D5CDD505-2E9C-101B-9397-08002B2CF9AE}" pid="43" name="rox_UpdatedBy">
    <vt:lpwstr>Armbruster, Sebastian</vt:lpwstr>
  </property>
  <property fmtid="{D5CDD505-2E9C-101B-9397-08002B2CF9AE}" pid="44" name="rox_Wiedervorlage">
    <vt:lpwstr/>
  </property>
  <property fmtid="{D5CDD505-2E9C-101B-9397-08002B2CF9AE}" pid="45" name="_NewReviewCycle">
    <vt:lpwstr/>
  </property>
</Properties>
</file>